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ED1B" w14:textId="5388DFFC" w:rsidR="00CC4200" w:rsidRPr="00B305F2" w:rsidRDefault="00CC4200" w:rsidP="00CC4200">
      <w:pPr>
        <w:jc w:val="center"/>
        <w:rPr>
          <w:rFonts w:ascii="NTFPrint" w:hAnsi="NTFPrint"/>
          <w:b/>
          <w:sz w:val="40"/>
        </w:rPr>
      </w:pPr>
      <w:r w:rsidRPr="00B305F2">
        <w:rPr>
          <w:rFonts w:ascii="NTFPrint" w:hAnsi="NTFPrint"/>
          <w:b/>
          <w:noProof/>
          <w:sz w:val="40"/>
        </w:rPr>
        <w:drawing>
          <wp:anchor distT="0" distB="0" distL="114300" distR="114300" simplePos="0" relativeHeight="251660288" behindDoc="1" locked="0" layoutInCell="1" allowOverlap="1" wp14:anchorId="6C6C541A" wp14:editId="12E35F29">
            <wp:simplePos x="0" y="0"/>
            <wp:positionH relativeFrom="margin">
              <wp:align>center</wp:align>
            </wp:positionH>
            <wp:positionV relativeFrom="paragraph">
              <wp:posOffset>342900</wp:posOffset>
            </wp:positionV>
            <wp:extent cx="962025" cy="1603375"/>
            <wp:effectExtent l="0" t="0" r="9525" b="0"/>
            <wp:wrapTight wrapText="bothSides">
              <wp:wrapPolygon edited="0">
                <wp:start x="0" y="0"/>
                <wp:lineTo x="0" y="21301"/>
                <wp:lineTo x="21386" y="2130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5F2">
        <w:rPr>
          <w:rFonts w:ascii="NTFPrint" w:hAnsi="NTFPrint"/>
          <w:b/>
          <w:sz w:val="40"/>
        </w:rPr>
        <w:t xml:space="preserve">Equalities and Diversity </w:t>
      </w:r>
      <w:r w:rsidRPr="00B305F2">
        <w:rPr>
          <w:rFonts w:ascii="NTFPrint" w:hAnsi="NTFPrint"/>
          <w:b/>
          <w:sz w:val="40"/>
        </w:rPr>
        <w:t>Policy</w:t>
      </w:r>
      <w:r w:rsidR="0075058B" w:rsidRPr="00B305F2">
        <w:rPr>
          <w:rFonts w:ascii="NTFPrint" w:hAnsi="NTFPrint"/>
          <w:b/>
          <w:sz w:val="40"/>
        </w:rPr>
        <w:t>, Statement and objectives</w:t>
      </w:r>
    </w:p>
    <w:p w14:paraId="370DF967" w14:textId="77777777" w:rsidR="00CC4200" w:rsidRPr="00B305F2" w:rsidRDefault="00CC4200" w:rsidP="00CC4200">
      <w:pPr>
        <w:jc w:val="center"/>
        <w:rPr>
          <w:rFonts w:ascii="NTFPrint" w:hAnsi="NTFPrint"/>
          <w:b/>
          <w:sz w:val="40"/>
        </w:rPr>
      </w:pPr>
    </w:p>
    <w:p w14:paraId="2E25C108" w14:textId="77777777" w:rsidR="00CC4200" w:rsidRPr="00B305F2" w:rsidRDefault="00CC4200" w:rsidP="00CC4200">
      <w:pPr>
        <w:jc w:val="center"/>
        <w:rPr>
          <w:rFonts w:ascii="NTFPrint" w:hAnsi="NTFPrint"/>
          <w:b/>
          <w:sz w:val="40"/>
        </w:rPr>
      </w:pPr>
    </w:p>
    <w:p w14:paraId="796B16DC" w14:textId="77777777" w:rsidR="00CC4200" w:rsidRPr="00B305F2" w:rsidRDefault="00CC4200" w:rsidP="00CC4200">
      <w:pPr>
        <w:jc w:val="center"/>
        <w:rPr>
          <w:rFonts w:ascii="NTFPrint" w:hAnsi="NTFPrint"/>
          <w:b/>
          <w:sz w:val="40"/>
        </w:rPr>
      </w:pPr>
    </w:p>
    <w:p w14:paraId="1C58F6A7" w14:textId="77777777" w:rsidR="00CC4200" w:rsidRPr="00B305F2" w:rsidRDefault="00CC4200" w:rsidP="00CC4200">
      <w:pPr>
        <w:jc w:val="center"/>
        <w:rPr>
          <w:rFonts w:ascii="NTFPrint" w:hAnsi="NTFPrint"/>
          <w:b/>
          <w:sz w:val="40"/>
        </w:rPr>
      </w:pPr>
    </w:p>
    <w:p w14:paraId="56EFC627" w14:textId="77777777" w:rsidR="00CC4200" w:rsidRPr="00B305F2" w:rsidRDefault="00CC4200" w:rsidP="00CC4200">
      <w:pPr>
        <w:jc w:val="center"/>
        <w:rPr>
          <w:rFonts w:ascii="NTFPrint" w:hAnsi="NTFPrint"/>
          <w:sz w:val="40"/>
        </w:rPr>
      </w:pPr>
    </w:p>
    <w:p w14:paraId="3C4C1504" w14:textId="77777777" w:rsidR="00CC4200" w:rsidRPr="00B305F2" w:rsidRDefault="00CC4200" w:rsidP="00CC4200">
      <w:pPr>
        <w:jc w:val="center"/>
        <w:rPr>
          <w:rFonts w:ascii="NTFPrint" w:hAnsi="NTFPrint"/>
          <w:sz w:val="40"/>
        </w:rPr>
      </w:pPr>
    </w:p>
    <w:p w14:paraId="1BFB1A8B" w14:textId="4791B7FC" w:rsidR="00CC4200" w:rsidRPr="00B305F2" w:rsidRDefault="00CC4200" w:rsidP="00CC4200">
      <w:pPr>
        <w:jc w:val="center"/>
        <w:rPr>
          <w:rFonts w:ascii="NTFPrint" w:hAnsi="NTFPrint"/>
          <w:sz w:val="40"/>
        </w:rPr>
      </w:pPr>
      <w:r w:rsidRPr="00B305F2">
        <w:rPr>
          <w:rFonts w:ascii="NTFPrint" w:hAnsi="NTFPrint"/>
          <w:sz w:val="40"/>
        </w:rPr>
        <w:t>“A school without walls or ceilings.”</w:t>
      </w:r>
    </w:p>
    <w:p w14:paraId="0B3610FA" w14:textId="77777777" w:rsidR="00CC4200" w:rsidRPr="00B305F2" w:rsidRDefault="00CC4200" w:rsidP="00CC4200">
      <w:pPr>
        <w:rPr>
          <w:rFonts w:ascii="NTFPrint" w:hAnsi="NTFPrint"/>
        </w:rPr>
      </w:pPr>
      <w:r w:rsidRPr="00B305F2">
        <w:rPr>
          <w:rFonts w:ascii="NTFPrint" w:hAnsi="NTFPrint"/>
        </w:rPr>
        <w:t xml:space="preserve">This policy is to be read in conjunction with the vision, values and distinct Christian character of the school. At the heart of our school is Jesus’ parable of the mustard seed where our principle values are explored:     </w:t>
      </w:r>
    </w:p>
    <w:p w14:paraId="34360F6D" w14:textId="77777777" w:rsidR="00CC4200" w:rsidRPr="00B305F2" w:rsidRDefault="00CC4200" w:rsidP="00CC4200">
      <w:pPr>
        <w:rPr>
          <w:rFonts w:ascii="NTFPrint" w:hAnsi="NTFPrint"/>
          <w:sz w:val="32"/>
        </w:rPr>
      </w:pPr>
      <w:r w:rsidRPr="00B305F2">
        <w:rPr>
          <w:rFonts w:ascii="NTFPrint" w:hAnsi="NTFPrint"/>
          <w:b/>
          <w:sz w:val="32"/>
        </w:rPr>
        <w:t>Courage    Kindness    Respect    Forgiveness   Trust    Hope.</w:t>
      </w:r>
      <w:r w:rsidRPr="00B305F2">
        <w:rPr>
          <w:rFonts w:ascii="NTFPrint" w:hAnsi="NTFPrint"/>
          <w:sz w:val="32"/>
        </w:rPr>
        <w:t xml:space="preserve"> </w:t>
      </w:r>
    </w:p>
    <w:tbl>
      <w:tblPr>
        <w:tblStyle w:val="TableGrid"/>
        <w:tblW w:w="0" w:type="auto"/>
        <w:tblInd w:w="113" w:type="dxa"/>
        <w:tblLook w:val="04A0" w:firstRow="1" w:lastRow="0" w:firstColumn="1" w:lastColumn="0" w:noHBand="0" w:noVBand="1"/>
      </w:tblPr>
      <w:tblGrid>
        <w:gridCol w:w="4685"/>
        <w:gridCol w:w="2321"/>
        <w:gridCol w:w="2185"/>
      </w:tblGrid>
      <w:tr w:rsidR="00CC4200" w:rsidRPr="00B305F2" w14:paraId="54C778CD" w14:textId="77777777" w:rsidTr="0020735D">
        <w:tc>
          <w:tcPr>
            <w:tcW w:w="5228" w:type="dxa"/>
          </w:tcPr>
          <w:p w14:paraId="18FAA2D0" w14:textId="77777777" w:rsidR="00CC4200" w:rsidRPr="00B305F2" w:rsidRDefault="00CC4200" w:rsidP="0020735D">
            <w:pPr>
              <w:rPr>
                <w:rFonts w:ascii="NTFPrint" w:hAnsi="NTFPrint"/>
                <w:b/>
                <w:sz w:val="32"/>
              </w:rPr>
            </w:pPr>
            <w:r w:rsidRPr="00B305F2">
              <w:rPr>
                <w:rFonts w:ascii="NTFPrint" w:hAnsi="NTFPrint"/>
                <w:b/>
                <w:sz w:val="32"/>
              </w:rPr>
              <w:t>Date policy was written:</w:t>
            </w:r>
          </w:p>
          <w:p w14:paraId="6244D3B6" w14:textId="77777777" w:rsidR="00CC4200" w:rsidRPr="00B305F2" w:rsidRDefault="00CC4200" w:rsidP="0020735D">
            <w:pPr>
              <w:rPr>
                <w:rFonts w:ascii="NTFPrint" w:hAnsi="NTFPrint"/>
                <w:b/>
                <w:sz w:val="32"/>
              </w:rPr>
            </w:pPr>
          </w:p>
        </w:tc>
        <w:tc>
          <w:tcPr>
            <w:tcW w:w="5228" w:type="dxa"/>
            <w:gridSpan w:val="2"/>
          </w:tcPr>
          <w:p w14:paraId="057AD845" w14:textId="77777777" w:rsidR="00CC4200" w:rsidRPr="00B305F2" w:rsidRDefault="00CC4200" w:rsidP="0020735D">
            <w:pPr>
              <w:rPr>
                <w:rFonts w:ascii="NTFPrint" w:hAnsi="NTFPrint"/>
              </w:rPr>
            </w:pPr>
            <w:r w:rsidRPr="00B305F2">
              <w:rPr>
                <w:rFonts w:ascii="NTFPrint" w:hAnsi="NTFPrint"/>
                <w:sz w:val="32"/>
              </w:rPr>
              <w:t>September 2023</w:t>
            </w:r>
          </w:p>
        </w:tc>
      </w:tr>
      <w:tr w:rsidR="00CC4200" w:rsidRPr="00B305F2" w14:paraId="4BDFA5F4" w14:textId="77777777" w:rsidTr="0020735D">
        <w:tc>
          <w:tcPr>
            <w:tcW w:w="5228" w:type="dxa"/>
          </w:tcPr>
          <w:p w14:paraId="037230FC" w14:textId="77777777" w:rsidR="00CC4200" w:rsidRPr="00B305F2" w:rsidRDefault="00CC4200" w:rsidP="0020735D">
            <w:pPr>
              <w:rPr>
                <w:rFonts w:ascii="NTFPrint" w:hAnsi="NTFPrint"/>
                <w:b/>
                <w:sz w:val="32"/>
              </w:rPr>
            </w:pPr>
            <w:r w:rsidRPr="00B305F2">
              <w:rPr>
                <w:rFonts w:ascii="NTFPrint" w:hAnsi="NTFPrint"/>
                <w:b/>
                <w:sz w:val="32"/>
              </w:rPr>
              <w:t>Record of reviews/amendments</w:t>
            </w:r>
          </w:p>
        </w:tc>
        <w:tc>
          <w:tcPr>
            <w:tcW w:w="5228" w:type="dxa"/>
            <w:gridSpan w:val="2"/>
          </w:tcPr>
          <w:p w14:paraId="4ECDE539" w14:textId="77777777" w:rsidR="00CC4200" w:rsidRPr="00B305F2" w:rsidRDefault="00CC4200" w:rsidP="0020735D">
            <w:pPr>
              <w:rPr>
                <w:rFonts w:ascii="NTFPrint" w:hAnsi="NTFPrint"/>
                <w:sz w:val="32"/>
              </w:rPr>
            </w:pPr>
            <w:r w:rsidRPr="00B305F2">
              <w:rPr>
                <w:rFonts w:ascii="NTFPrint" w:hAnsi="NTFPrint"/>
                <w:sz w:val="32"/>
              </w:rPr>
              <w:t>September 2023-Ratified at FGB</w:t>
            </w:r>
          </w:p>
        </w:tc>
      </w:tr>
      <w:tr w:rsidR="00CC4200" w:rsidRPr="00B305F2" w14:paraId="4A20F7CE" w14:textId="77777777" w:rsidTr="0020735D">
        <w:tc>
          <w:tcPr>
            <w:tcW w:w="5228" w:type="dxa"/>
          </w:tcPr>
          <w:p w14:paraId="5DEE7135" w14:textId="77777777" w:rsidR="00CC4200" w:rsidRPr="00B305F2" w:rsidRDefault="00CC4200" w:rsidP="0020735D">
            <w:pPr>
              <w:rPr>
                <w:rFonts w:ascii="NTFPrint" w:hAnsi="NTFPrint"/>
                <w:b/>
                <w:sz w:val="32"/>
              </w:rPr>
            </w:pPr>
            <w:r w:rsidRPr="00B305F2">
              <w:rPr>
                <w:rFonts w:ascii="NTFPrint" w:hAnsi="NTFPrint"/>
                <w:b/>
                <w:sz w:val="32"/>
              </w:rPr>
              <w:t>Written by:</w:t>
            </w:r>
          </w:p>
        </w:tc>
        <w:tc>
          <w:tcPr>
            <w:tcW w:w="5228" w:type="dxa"/>
            <w:gridSpan w:val="2"/>
          </w:tcPr>
          <w:p w14:paraId="1F79E9DA" w14:textId="23D42DC7" w:rsidR="00CC4200" w:rsidRPr="00B305F2" w:rsidRDefault="00CC4200" w:rsidP="0020735D">
            <w:pPr>
              <w:rPr>
                <w:rFonts w:ascii="NTFPrint" w:hAnsi="NTFPrint"/>
                <w:sz w:val="32"/>
              </w:rPr>
            </w:pPr>
            <w:r w:rsidRPr="00B305F2">
              <w:rPr>
                <w:rFonts w:ascii="NTFPrint" w:hAnsi="NTFPrint"/>
                <w:sz w:val="32"/>
              </w:rPr>
              <w:t xml:space="preserve">Edward Powe </w:t>
            </w:r>
            <w:r w:rsidRPr="00B305F2">
              <w:rPr>
                <w:rFonts w:ascii="NTFPrint" w:hAnsi="NTFPrint"/>
                <w:sz w:val="32"/>
              </w:rPr>
              <w:t>(Based on Local Authority Model Policy)</w:t>
            </w:r>
          </w:p>
          <w:p w14:paraId="230D23BE" w14:textId="77777777" w:rsidR="00CC4200" w:rsidRPr="00B305F2" w:rsidRDefault="00CC4200" w:rsidP="0020735D">
            <w:pPr>
              <w:rPr>
                <w:rFonts w:ascii="NTFPrint" w:hAnsi="NTFPrint"/>
              </w:rPr>
            </w:pPr>
          </w:p>
        </w:tc>
      </w:tr>
      <w:tr w:rsidR="00CC4200" w:rsidRPr="00B305F2" w14:paraId="14FA8733" w14:textId="77777777" w:rsidTr="0020735D">
        <w:tc>
          <w:tcPr>
            <w:tcW w:w="5228" w:type="dxa"/>
          </w:tcPr>
          <w:p w14:paraId="6DCF741F" w14:textId="77777777" w:rsidR="00CC4200" w:rsidRPr="00B305F2" w:rsidRDefault="00CC4200" w:rsidP="0020735D">
            <w:pPr>
              <w:rPr>
                <w:rFonts w:ascii="NTFPrint" w:hAnsi="NTFPrint"/>
                <w:b/>
                <w:sz w:val="32"/>
              </w:rPr>
            </w:pPr>
            <w:r w:rsidRPr="00B305F2">
              <w:rPr>
                <w:rFonts w:ascii="NTFPrint" w:hAnsi="NTFPrint"/>
                <w:b/>
                <w:sz w:val="32"/>
              </w:rPr>
              <w:t>Headteacher</w:t>
            </w:r>
          </w:p>
        </w:tc>
        <w:tc>
          <w:tcPr>
            <w:tcW w:w="2614" w:type="dxa"/>
          </w:tcPr>
          <w:p w14:paraId="4AA6C4BE" w14:textId="77777777" w:rsidR="00CC4200" w:rsidRPr="00B305F2" w:rsidRDefault="00CC4200" w:rsidP="0020735D">
            <w:pPr>
              <w:rPr>
                <w:rFonts w:ascii="NTFPrint" w:hAnsi="NTFPrint"/>
                <w:sz w:val="32"/>
              </w:rPr>
            </w:pPr>
            <w:r w:rsidRPr="00B305F2">
              <w:rPr>
                <w:rFonts w:ascii="NTFPrint" w:hAnsi="NTFPrint"/>
                <w:sz w:val="32"/>
              </w:rPr>
              <w:t>Edward Powe</w:t>
            </w:r>
          </w:p>
        </w:tc>
        <w:tc>
          <w:tcPr>
            <w:tcW w:w="2614" w:type="dxa"/>
          </w:tcPr>
          <w:p w14:paraId="7AD6940C" w14:textId="77777777" w:rsidR="00CC4200" w:rsidRPr="00B305F2" w:rsidRDefault="00CC4200" w:rsidP="0020735D">
            <w:pPr>
              <w:rPr>
                <w:rFonts w:ascii="NTFPrint" w:hAnsi="NTFPrint"/>
                <w:sz w:val="32"/>
              </w:rPr>
            </w:pPr>
          </w:p>
        </w:tc>
      </w:tr>
      <w:tr w:rsidR="00CC4200" w:rsidRPr="00B305F2" w14:paraId="351DBB8B" w14:textId="77777777" w:rsidTr="0020735D">
        <w:tc>
          <w:tcPr>
            <w:tcW w:w="5228" w:type="dxa"/>
          </w:tcPr>
          <w:p w14:paraId="6A21664C" w14:textId="77777777" w:rsidR="00CC4200" w:rsidRPr="00B305F2" w:rsidRDefault="00CC4200" w:rsidP="0020735D">
            <w:pPr>
              <w:rPr>
                <w:rFonts w:ascii="NTFPrint" w:hAnsi="NTFPrint"/>
                <w:b/>
                <w:sz w:val="32"/>
              </w:rPr>
            </w:pPr>
            <w:r w:rsidRPr="00B305F2">
              <w:rPr>
                <w:rFonts w:ascii="NTFPrint" w:hAnsi="NTFPrint"/>
                <w:b/>
                <w:sz w:val="32"/>
              </w:rPr>
              <w:t>Chair of Governors</w:t>
            </w:r>
          </w:p>
        </w:tc>
        <w:tc>
          <w:tcPr>
            <w:tcW w:w="2614" w:type="dxa"/>
          </w:tcPr>
          <w:p w14:paraId="1E5E6959" w14:textId="77777777" w:rsidR="00CC4200" w:rsidRPr="00B305F2" w:rsidRDefault="00CC4200" w:rsidP="0020735D">
            <w:pPr>
              <w:rPr>
                <w:rFonts w:ascii="NTFPrint" w:hAnsi="NTFPrint"/>
                <w:sz w:val="32"/>
              </w:rPr>
            </w:pPr>
            <w:r w:rsidRPr="00B305F2">
              <w:rPr>
                <w:rFonts w:ascii="NTFPrint" w:hAnsi="NTFPrint"/>
                <w:sz w:val="32"/>
              </w:rPr>
              <w:t>Jenny Smith</w:t>
            </w:r>
          </w:p>
        </w:tc>
        <w:tc>
          <w:tcPr>
            <w:tcW w:w="2614" w:type="dxa"/>
          </w:tcPr>
          <w:p w14:paraId="26FC38DA" w14:textId="77777777" w:rsidR="00CC4200" w:rsidRPr="00B305F2" w:rsidRDefault="00CC4200" w:rsidP="0020735D">
            <w:pPr>
              <w:rPr>
                <w:rFonts w:ascii="NTFPrint" w:hAnsi="NTFPrint"/>
              </w:rPr>
            </w:pPr>
          </w:p>
        </w:tc>
      </w:tr>
      <w:tr w:rsidR="00CC4200" w:rsidRPr="00B305F2" w14:paraId="0C9C8A25" w14:textId="77777777" w:rsidTr="0020735D">
        <w:tc>
          <w:tcPr>
            <w:tcW w:w="5228" w:type="dxa"/>
          </w:tcPr>
          <w:p w14:paraId="50B08DC0" w14:textId="77777777" w:rsidR="00CC4200" w:rsidRPr="00B305F2" w:rsidRDefault="00CC4200" w:rsidP="0020735D">
            <w:pPr>
              <w:rPr>
                <w:rFonts w:ascii="NTFPrint" w:hAnsi="NTFPrint"/>
                <w:b/>
                <w:sz w:val="32"/>
              </w:rPr>
            </w:pPr>
            <w:r w:rsidRPr="00B305F2">
              <w:rPr>
                <w:rFonts w:ascii="NTFPrint" w:hAnsi="NTFPrint"/>
                <w:b/>
                <w:sz w:val="32"/>
              </w:rPr>
              <w:t>Date of next review</w:t>
            </w:r>
          </w:p>
        </w:tc>
        <w:tc>
          <w:tcPr>
            <w:tcW w:w="5228" w:type="dxa"/>
            <w:gridSpan w:val="2"/>
          </w:tcPr>
          <w:p w14:paraId="203AD8D1" w14:textId="2835A32C" w:rsidR="00CC4200" w:rsidRPr="00B305F2" w:rsidRDefault="00CC4200" w:rsidP="0020735D">
            <w:pPr>
              <w:rPr>
                <w:rFonts w:ascii="NTFPrint" w:hAnsi="NTFPrint"/>
              </w:rPr>
            </w:pPr>
            <w:r w:rsidRPr="00B305F2">
              <w:rPr>
                <w:rFonts w:ascii="NTFPrint" w:hAnsi="NTFPrint"/>
              </w:rPr>
              <w:t>September 202</w:t>
            </w:r>
            <w:r w:rsidRPr="00B305F2">
              <w:rPr>
                <w:rFonts w:ascii="NTFPrint" w:hAnsi="NTFPrint"/>
              </w:rPr>
              <w:t>6</w:t>
            </w:r>
          </w:p>
        </w:tc>
      </w:tr>
    </w:tbl>
    <w:p w14:paraId="6E83BE48" w14:textId="77777777" w:rsidR="00411D6A" w:rsidRPr="00B305F2" w:rsidRDefault="00411D6A" w:rsidP="00CC4200">
      <w:pPr>
        <w:pStyle w:val="BodyText"/>
        <w:spacing w:line="264" w:lineRule="auto"/>
        <w:rPr>
          <w:rFonts w:ascii="NTFPrint" w:hAnsi="NTFPrint" w:cs="Arial"/>
          <w:sz w:val="48"/>
          <w:szCs w:val="48"/>
        </w:rPr>
      </w:pPr>
    </w:p>
    <w:p w14:paraId="6E83BE49" w14:textId="77777777" w:rsidR="00411D6A" w:rsidRPr="00B305F2" w:rsidRDefault="00411D6A" w:rsidP="0045705B">
      <w:pPr>
        <w:pStyle w:val="BodyText"/>
        <w:spacing w:line="264" w:lineRule="auto"/>
        <w:jc w:val="center"/>
        <w:rPr>
          <w:rFonts w:ascii="NTFPrint" w:hAnsi="NTFPrint" w:cs="Arial"/>
          <w:sz w:val="48"/>
          <w:szCs w:val="48"/>
        </w:rPr>
      </w:pPr>
      <w:r w:rsidRPr="00B305F2">
        <w:rPr>
          <w:rFonts w:ascii="NTFPrint" w:hAnsi="NTFPrint" w:cs="Arial"/>
          <w:sz w:val="48"/>
          <w:szCs w:val="48"/>
        </w:rPr>
        <w:t xml:space="preserve">MODEL  </w:t>
      </w:r>
    </w:p>
    <w:p w14:paraId="6E83BE4A" w14:textId="77777777" w:rsidR="00411D6A" w:rsidRPr="00B305F2" w:rsidRDefault="00411D6A" w:rsidP="0045705B">
      <w:pPr>
        <w:pStyle w:val="BodyText"/>
        <w:spacing w:line="264" w:lineRule="auto"/>
        <w:jc w:val="center"/>
        <w:rPr>
          <w:rFonts w:ascii="NTFPrint" w:hAnsi="NTFPrint" w:cs="Arial"/>
          <w:sz w:val="48"/>
          <w:szCs w:val="48"/>
        </w:rPr>
      </w:pPr>
      <w:r w:rsidRPr="00B305F2">
        <w:rPr>
          <w:rFonts w:ascii="NTFPrint" w:hAnsi="NTFPrint" w:cs="Arial"/>
          <w:sz w:val="48"/>
          <w:szCs w:val="48"/>
        </w:rPr>
        <w:t xml:space="preserve">EQUALITY AND DIVERSITY </w:t>
      </w:r>
      <w:r w:rsidR="00575579" w:rsidRPr="00B305F2">
        <w:rPr>
          <w:rFonts w:ascii="NTFPrint" w:hAnsi="NTFPrint" w:cs="Arial"/>
          <w:sz w:val="48"/>
          <w:szCs w:val="48"/>
        </w:rPr>
        <w:t xml:space="preserve">POLICY AND </w:t>
      </w:r>
      <w:r w:rsidRPr="00B305F2">
        <w:rPr>
          <w:rFonts w:ascii="NTFPrint" w:hAnsi="NTFPrint" w:cs="Arial"/>
          <w:sz w:val="48"/>
          <w:szCs w:val="48"/>
        </w:rPr>
        <w:t xml:space="preserve">PROCEDURE </w:t>
      </w:r>
      <w:r w:rsidR="00575579" w:rsidRPr="00B305F2">
        <w:rPr>
          <w:rFonts w:ascii="NTFPrint" w:hAnsi="NTFPrint" w:cs="Arial"/>
          <w:sz w:val="48"/>
          <w:szCs w:val="48"/>
        </w:rPr>
        <w:t>FOR</w:t>
      </w:r>
      <w:r w:rsidRPr="00B305F2">
        <w:rPr>
          <w:rFonts w:ascii="NTFPrint" w:hAnsi="NTFPrint" w:cs="Arial"/>
          <w:sz w:val="48"/>
          <w:szCs w:val="48"/>
        </w:rPr>
        <w:t xml:space="preserve"> SCHOOLS</w:t>
      </w:r>
      <w:r w:rsidR="00D137BB" w:rsidRPr="00B305F2">
        <w:rPr>
          <w:rFonts w:ascii="NTFPrint" w:hAnsi="NTFPrint" w:cs="Arial"/>
          <w:sz w:val="48"/>
          <w:szCs w:val="48"/>
        </w:rPr>
        <w:t xml:space="preserve"> / ACADEMIES</w:t>
      </w:r>
    </w:p>
    <w:p w14:paraId="6E83BE4C" w14:textId="094B75D6" w:rsidR="00411D6A" w:rsidRPr="00B305F2" w:rsidRDefault="00411D6A" w:rsidP="00CC4200">
      <w:pPr>
        <w:pStyle w:val="BodyText"/>
        <w:spacing w:line="264" w:lineRule="auto"/>
        <w:rPr>
          <w:rFonts w:ascii="NTFPrint" w:hAnsi="NTFPrint" w:cs="Arial"/>
          <w:sz w:val="48"/>
          <w:szCs w:val="48"/>
        </w:rPr>
      </w:pPr>
    </w:p>
    <w:p w14:paraId="577C4EF2" w14:textId="2EF45115" w:rsidR="00BD7B21" w:rsidRPr="00B305F2" w:rsidRDefault="004E47B2" w:rsidP="0045705B">
      <w:pPr>
        <w:pStyle w:val="BodyText"/>
        <w:spacing w:line="264" w:lineRule="auto"/>
        <w:jc w:val="center"/>
        <w:rPr>
          <w:rFonts w:ascii="NTFPrint" w:hAnsi="NTFPrint" w:cs="Arial"/>
          <w:sz w:val="48"/>
          <w:szCs w:val="48"/>
        </w:rPr>
      </w:pPr>
      <w:r w:rsidRPr="00B305F2">
        <w:rPr>
          <w:rFonts w:ascii="NTFPrint" w:hAnsi="NTFPrint"/>
          <w:noProof/>
          <w:szCs w:val="24"/>
          <w:lang w:eastAsia="en-GB"/>
        </w:rPr>
        <mc:AlternateContent>
          <mc:Choice Requires="wps">
            <w:drawing>
              <wp:anchor distT="0" distB="0" distL="114300" distR="114300" simplePos="0" relativeHeight="251658240" behindDoc="0" locked="0" layoutInCell="1" allowOverlap="1" wp14:anchorId="6B17F045" wp14:editId="3CDCE5B9">
                <wp:simplePos x="0" y="0"/>
                <wp:positionH relativeFrom="column">
                  <wp:posOffset>450850</wp:posOffset>
                </wp:positionH>
                <wp:positionV relativeFrom="paragraph">
                  <wp:posOffset>221615</wp:posOffset>
                </wp:positionV>
                <wp:extent cx="4800600" cy="1028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1069798F" w14:textId="77777777" w:rsidR="001A1767" w:rsidRDefault="001A1767" w:rsidP="00BD7B21">
                            <w:pPr>
                              <w:jc w:val="center"/>
                              <w:rPr>
                                <w:rFonts w:ascii="Arial" w:hAnsi="Arial" w:cs="Arial"/>
                                <w:highlight w:val="yellow"/>
                              </w:rPr>
                            </w:pPr>
                          </w:p>
                          <w:p w14:paraId="39692B68" w14:textId="77777777" w:rsidR="001A1767" w:rsidRDefault="001A1767" w:rsidP="00BD7B21">
                            <w:pPr>
                              <w:jc w:val="center"/>
                              <w:rPr>
                                <w:rFonts w:ascii="Arial" w:hAnsi="Arial" w:cs="Arial"/>
                              </w:rPr>
                            </w:pPr>
                            <w:r>
                              <w:rPr>
                                <w:rFonts w:ascii="Arial" w:hAnsi="Arial" w:cs="Arial"/>
                              </w:rPr>
                              <w:t>This model policy will apply to both teaching and non-teaching staff working in Wiltshire Schools has been agreed with the following recognised unions: NEU, NAHT, NASUWT, ASCL, Unison, Unite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F045" id="Rectangle 4" o:spid="_x0000_s1026" style="position:absolute;left:0;text-align:left;margin-left:35.5pt;margin-top:17.4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">
                <v:textbox>
                  <w:txbxContent>
                    <w:p w14:paraId="1069798F" w14:textId="77777777" w:rsidR="001A1767" w:rsidRDefault="001A1767" w:rsidP="00BD7B21">
                      <w:pPr>
                        <w:jc w:val="center"/>
                        <w:rPr>
                          <w:rFonts w:ascii="Arial" w:hAnsi="Arial" w:cs="Arial"/>
                          <w:highlight w:val="yellow"/>
                        </w:rPr>
                      </w:pPr>
                    </w:p>
                    <w:p w14:paraId="39692B68" w14:textId="77777777" w:rsidR="001A1767" w:rsidRDefault="001A1767" w:rsidP="00BD7B21">
                      <w:pPr>
                        <w:jc w:val="center"/>
                        <w:rPr>
                          <w:rFonts w:ascii="Arial" w:hAnsi="Arial" w:cs="Arial"/>
                        </w:rPr>
                      </w:pPr>
                      <w:r>
                        <w:rPr>
                          <w:rFonts w:ascii="Arial" w:hAnsi="Arial" w:cs="Arial"/>
                        </w:rPr>
                        <w:t>This model policy will apply to both teaching and non-teaching staff working in Wiltshire Schools has been agreed with the following recognised unions: NEU, NAHT, NASUWT, ASCL, Unison, Unite and GMB</w:t>
                      </w:r>
                    </w:p>
                  </w:txbxContent>
                </v:textbox>
              </v:rect>
            </w:pict>
          </mc:Fallback>
        </mc:AlternateContent>
      </w:r>
    </w:p>
    <w:p w14:paraId="6E83BE4D" w14:textId="40CC0C4C" w:rsidR="00411D6A" w:rsidRPr="00B305F2" w:rsidRDefault="00411D6A" w:rsidP="0045705B">
      <w:pPr>
        <w:spacing w:line="264" w:lineRule="auto"/>
        <w:jc w:val="center"/>
        <w:rPr>
          <w:rFonts w:ascii="NTFPrint" w:hAnsi="NTFPrint" w:cs="Arial"/>
          <w:b/>
          <w:sz w:val="48"/>
          <w:szCs w:val="48"/>
        </w:rPr>
      </w:pPr>
    </w:p>
    <w:p w14:paraId="6E83BE4E" w14:textId="77777777" w:rsidR="00411D6A" w:rsidRPr="00B305F2" w:rsidRDefault="00411D6A" w:rsidP="0045705B">
      <w:pPr>
        <w:spacing w:line="264" w:lineRule="auto"/>
        <w:jc w:val="center"/>
        <w:rPr>
          <w:rFonts w:ascii="NTFPrint" w:hAnsi="NTFPrint" w:cs="Arial"/>
          <w:b/>
          <w:sz w:val="48"/>
          <w:szCs w:val="48"/>
        </w:rPr>
      </w:pPr>
    </w:p>
    <w:p w14:paraId="6E83BE51" w14:textId="77777777" w:rsidR="00411D6A" w:rsidRPr="00B305F2" w:rsidRDefault="00411D6A" w:rsidP="0045705B">
      <w:pPr>
        <w:spacing w:line="264" w:lineRule="auto"/>
        <w:rPr>
          <w:rFonts w:ascii="NTFPrint" w:eastAsia="Times New Roman" w:hAnsi="NTFPrint" w:cs="Arial"/>
          <w:b/>
          <w:bCs/>
          <w:lang w:eastAsia="en-GB"/>
        </w:rPr>
      </w:pPr>
      <w:r w:rsidRPr="00B305F2">
        <w:rPr>
          <w:rFonts w:ascii="NTFPrint" w:eastAsia="Times New Roman" w:hAnsi="NTFPrint" w:cs="Arial"/>
          <w:b/>
          <w:bCs/>
          <w:lang w:eastAsia="en-GB"/>
        </w:rPr>
        <w:br w:type="page"/>
      </w:r>
    </w:p>
    <w:p w14:paraId="6E83BE52" w14:textId="77777777" w:rsidR="00522483" w:rsidRPr="00B305F2" w:rsidRDefault="00522483" w:rsidP="0045705B">
      <w:pPr>
        <w:spacing w:line="264" w:lineRule="auto"/>
        <w:rPr>
          <w:rFonts w:ascii="NTFPrint" w:hAnsi="NTFPrint" w:cs="Arial"/>
          <w:sz w:val="32"/>
          <w:szCs w:val="32"/>
        </w:rPr>
      </w:pPr>
      <w:r w:rsidRPr="00B305F2">
        <w:rPr>
          <w:rFonts w:ascii="NTFPrint" w:hAnsi="NTFPrint" w:cs="Arial"/>
          <w:sz w:val="32"/>
          <w:szCs w:val="32"/>
        </w:rPr>
        <w:lastRenderedPageBreak/>
        <w:t>Index</w:t>
      </w:r>
    </w:p>
    <w:p w14:paraId="6E83BE53" w14:textId="77777777" w:rsidR="00522483" w:rsidRPr="00B305F2" w:rsidRDefault="00522483" w:rsidP="0045705B">
      <w:pPr>
        <w:spacing w:line="264" w:lineRule="auto"/>
        <w:rPr>
          <w:rFonts w:ascii="NTFPrint" w:hAnsi="NTFPrint" w:cs="Arial"/>
        </w:rPr>
      </w:pPr>
    </w:p>
    <w:p w14:paraId="6E83BE54" w14:textId="6F50E3FC" w:rsidR="00522483" w:rsidRPr="00B305F2" w:rsidRDefault="00522483" w:rsidP="001A1767">
      <w:pPr>
        <w:spacing w:line="264" w:lineRule="auto"/>
        <w:rPr>
          <w:rFonts w:ascii="NTFPrint" w:hAnsi="NTFPrint" w:cs="Arial"/>
        </w:rPr>
      </w:pPr>
      <w:r w:rsidRPr="00B305F2">
        <w:rPr>
          <w:rFonts w:ascii="NTFPrint" w:hAnsi="NTFPrint" w:cs="Arial"/>
        </w:rPr>
        <w:t>Section</w:t>
      </w:r>
      <w:r w:rsidRPr="00B305F2">
        <w:rPr>
          <w:rFonts w:ascii="NTFPrint" w:hAnsi="NTFPrint" w:cs="Arial"/>
        </w:rPr>
        <w:tab/>
      </w:r>
      <w:r w:rsidRPr="00B305F2">
        <w:rPr>
          <w:rFonts w:ascii="NTFPrint" w:hAnsi="NTFPrint" w:cs="Arial"/>
        </w:rPr>
        <w:tab/>
      </w:r>
      <w:r w:rsidRPr="00B305F2">
        <w:rPr>
          <w:rFonts w:ascii="NTFPrint" w:hAnsi="NTFPrint" w:cs="Arial"/>
        </w:rPr>
        <w:tab/>
      </w:r>
      <w:r w:rsidRPr="00B305F2">
        <w:rPr>
          <w:rFonts w:ascii="NTFPrint" w:hAnsi="NTFPrint" w:cs="Arial"/>
        </w:rPr>
        <w:tab/>
      </w:r>
      <w:r w:rsidRPr="00B305F2">
        <w:rPr>
          <w:rFonts w:ascii="NTFPrint" w:hAnsi="NTFPrint" w:cs="Arial"/>
        </w:rPr>
        <w:tab/>
      </w:r>
      <w:r w:rsidRPr="00B305F2">
        <w:rPr>
          <w:rFonts w:ascii="NTFPrint" w:hAnsi="NTFPrint" w:cs="Arial"/>
        </w:rPr>
        <w:tab/>
      </w:r>
      <w:r w:rsidRPr="00B305F2">
        <w:rPr>
          <w:rFonts w:ascii="NTFPrint" w:hAnsi="NTFPrint" w:cs="Arial"/>
        </w:rPr>
        <w:tab/>
      </w:r>
      <w:r w:rsidR="001A1767" w:rsidRPr="00B305F2">
        <w:rPr>
          <w:rFonts w:ascii="NTFPrint" w:hAnsi="NTFPrint" w:cs="Arial"/>
        </w:rPr>
        <w:tab/>
      </w:r>
      <w:r w:rsidR="001A1767" w:rsidRPr="00B305F2">
        <w:rPr>
          <w:rFonts w:ascii="NTFPrint" w:hAnsi="NTFPrint" w:cs="Arial"/>
        </w:rPr>
        <w:tab/>
        <w:t xml:space="preserve">      </w:t>
      </w:r>
      <w:r w:rsidR="001A1767" w:rsidRPr="00B305F2">
        <w:rPr>
          <w:rFonts w:ascii="NTFPrint" w:hAnsi="NTFPrint" w:cs="Arial"/>
        </w:rPr>
        <w:tab/>
        <w:t xml:space="preserve">      </w:t>
      </w:r>
      <w:r w:rsidRPr="00B305F2">
        <w:rPr>
          <w:rFonts w:ascii="NTFPrint" w:hAnsi="NTFPrint" w:cs="Arial"/>
        </w:rPr>
        <w:t>Page</w:t>
      </w:r>
    </w:p>
    <w:p w14:paraId="6E83BE55" w14:textId="77777777" w:rsidR="00522483" w:rsidRPr="00B305F2" w:rsidRDefault="00522483" w:rsidP="0045705B">
      <w:pPr>
        <w:spacing w:line="264" w:lineRule="auto"/>
        <w:rPr>
          <w:rFonts w:ascii="NTFPrint" w:hAnsi="NTFPrint" w:cs="Arial"/>
        </w:rPr>
      </w:pPr>
    </w:p>
    <w:p w14:paraId="6E83BE56" w14:textId="77777777" w:rsidR="00522483" w:rsidRPr="00B305F2" w:rsidRDefault="00522483" w:rsidP="0045705B">
      <w:pPr>
        <w:spacing w:line="264" w:lineRule="auto"/>
        <w:rPr>
          <w:rFonts w:ascii="NTFPrint" w:hAnsi="NTFPrint" w:cs="Arial"/>
        </w:rPr>
      </w:pPr>
    </w:p>
    <w:p w14:paraId="6E83BE57" w14:textId="28E65DBB" w:rsidR="00522483" w:rsidRPr="00B305F2" w:rsidRDefault="00522483" w:rsidP="00076F9E">
      <w:pPr>
        <w:tabs>
          <w:tab w:val="right" w:leader="dot" w:pos="8640"/>
        </w:tabs>
        <w:spacing w:line="480" w:lineRule="auto"/>
        <w:rPr>
          <w:rFonts w:ascii="NTFPrint" w:hAnsi="NTFPrint" w:cs="Arial"/>
        </w:rPr>
      </w:pPr>
      <w:r w:rsidRPr="00B305F2">
        <w:rPr>
          <w:rFonts w:ascii="NTFPrint" w:hAnsi="NTFPrint" w:cs="Arial"/>
        </w:rPr>
        <w:t>What is it?</w:t>
      </w:r>
      <w:r w:rsidR="00076F9E" w:rsidRPr="00B305F2">
        <w:rPr>
          <w:rFonts w:ascii="NTFPrint" w:hAnsi="NTFPrint" w:cs="Arial"/>
        </w:rPr>
        <w:tab/>
      </w:r>
      <w:r w:rsidRPr="00B305F2">
        <w:rPr>
          <w:rFonts w:ascii="NTFPrint" w:hAnsi="NTFPrint" w:cs="Arial"/>
        </w:rPr>
        <w:t>3</w:t>
      </w:r>
    </w:p>
    <w:p w14:paraId="6E83BE58" w14:textId="28A68628" w:rsidR="00522483" w:rsidRPr="00B305F2" w:rsidRDefault="00522483" w:rsidP="00076F9E">
      <w:pPr>
        <w:tabs>
          <w:tab w:val="right" w:leader="dot" w:pos="8640"/>
        </w:tabs>
        <w:spacing w:line="480" w:lineRule="auto"/>
        <w:rPr>
          <w:rFonts w:ascii="NTFPrint" w:hAnsi="NTFPrint" w:cs="Arial"/>
        </w:rPr>
      </w:pPr>
      <w:r w:rsidRPr="00B305F2">
        <w:rPr>
          <w:rFonts w:ascii="NTFPrint" w:hAnsi="NTFPrint" w:cs="Arial"/>
        </w:rPr>
        <w:t>Who does it apply to?</w:t>
      </w:r>
      <w:r w:rsidR="00076F9E" w:rsidRPr="00B305F2">
        <w:rPr>
          <w:rFonts w:ascii="NTFPrint" w:hAnsi="NTFPrint" w:cs="Arial"/>
        </w:rPr>
        <w:tab/>
      </w:r>
      <w:r w:rsidRPr="00B305F2">
        <w:rPr>
          <w:rFonts w:ascii="NTFPrint" w:hAnsi="NTFPrint" w:cs="Arial"/>
        </w:rPr>
        <w:t>3</w:t>
      </w:r>
    </w:p>
    <w:p w14:paraId="6E83BE59" w14:textId="1775815A" w:rsidR="00522483" w:rsidRPr="00B305F2" w:rsidRDefault="00522483" w:rsidP="00076F9E">
      <w:pPr>
        <w:tabs>
          <w:tab w:val="right" w:leader="dot" w:pos="8640"/>
        </w:tabs>
        <w:spacing w:line="480" w:lineRule="auto"/>
        <w:rPr>
          <w:rFonts w:ascii="NTFPrint" w:hAnsi="NTFPrint" w:cs="Arial"/>
        </w:rPr>
      </w:pPr>
      <w:r w:rsidRPr="00B305F2">
        <w:rPr>
          <w:rFonts w:ascii="NTFPrint" w:hAnsi="NTFPrint" w:cs="Arial"/>
        </w:rPr>
        <w:t>When does it apply?</w:t>
      </w:r>
      <w:r w:rsidR="00076F9E" w:rsidRPr="00B305F2">
        <w:rPr>
          <w:rFonts w:ascii="NTFPrint" w:hAnsi="NTFPrint" w:cs="Arial"/>
        </w:rPr>
        <w:tab/>
      </w:r>
      <w:r w:rsidRPr="00B305F2">
        <w:rPr>
          <w:rFonts w:ascii="NTFPrint" w:hAnsi="NTFPrint" w:cs="Arial"/>
        </w:rPr>
        <w:t>3</w:t>
      </w:r>
    </w:p>
    <w:p w14:paraId="6E83BE5A" w14:textId="11F024DA" w:rsidR="00522483" w:rsidRPr="00B305F2" w:rsidRDefault="00522483" w:rsidP="00076F9E">
      <w:pPr>
        <w:tabs>
          <w:tab w:val="right" w:leader="dot" w:pos="8640"/>
        </w:tabs>
        <w:spacing w:line="480" w:lineRule="auto"/>
        <w:rPr>
          <w:rFonts w:ascii="NTFPrint" w:hAnsi="NTFPrint" w:cs="Arial"/>
        </w:rPr>
      </w:pPr>
      <w:r w:rsidRPr="00B305F2">
        <w:rPr>
          <w:rFonts w:ascii="NTFPrint" w:hAnsi="NTFPrint" w:cs="Arial"/>
        </w:rPr>
        <w:t xml:space="preserve">When does </w:t>
      </w:r>
      <w:r w:rsidR="00F5173B" w:rsidRPr="00B305F2">
        <w:rPr>
          <w:rFonts w:ascii="NTFPrint" w:hAnsi="NTFPrint" w:cs="Arial"/>
        </w:rPr>
        <w:t xml:space="preserve">the policy </w:t>
      </w:r>
      <w:r w:rsidRPr="00B305F2">
        <w:rPr>
          <w:rFonts w:ascii="NTFPrint" w:hAnsi="NTFPrint" w:cs="Arial"/>
        </w:rPr>
        <w:t>not apply</w:t>
      </w:r>
      <w:r w:rsidR="00F5173B" w:rsidRPr="00B305F2">
        <w:rPr>
          <w:rFonts w:ascii="NTFPrint" w:hAnsi="NTFPrint" w:cs="Arial"/>
        </w:rPr>
        <w:t>?</w:t>
      </w:r>
      <w:r w:rsidR="00076F9E" w:rsidRPr="00B305F2">
        <w:rPr>
          <w:rFonts w:ascii="NTFPrint" w:hAnsi="NTFPrint" w:cs="Arial"/>
        </w:rPr>
        <w:tab/>
      </w:r>
      <w:r w:rsidRPr="00B305F2">
        <w:rPr>
          <w:rFonts w:ascii="NTFPrint" w:hAnsi="NTFPrint" w:cs="Arial"/>
        </w:rPr>
        <w:t>3</w:t>
      </w:r>
    </w:p>
    <w:p w14:paraId="6E83BE5B" w14:textId="73C715DE" w:rsidR="00522483" w:rsidRPr="00B305F2" w:rsidRDefault="00F5173B" w:rsidP="00076F9E">
      <w:pPr>
        <w:tabs>
          <w:tab w:val="right" w:leader="dot" w:pos="8640"/>
        </w:tabs>
        <w:spacing w:line="480" w:lineRule="auto"/>
        <w:rPr>
          <w:rFonts w:ascii="NTFPrint" w:hAnsi="NTFPrint" w:cs="Arial"/>
          <w:b/>
        </w:rPr>
      </w:pPr>
      <w:r w:rsidRPr="00B305F2">
        <w:rPr>
          <w:rFonts w:ascii="NTFPrint" w:hAnsi="NTFPrint" w:cs="Arial"/>
        </w:rPr>
        <w:t>The public sector equality duty</w:t>
      </w:r>
      <w:r w:rsidR="00076F9E" w:rsidRPr="00B305F2">
        <w:rPr>
          <w:rFonts w:ascii="NTFPrint" w:hAnsi="NTFPrint" w:cs="Arial"/>
        </w:rPr>
        <w:tab/>
      </w:r>
      <w:r w:rsidR="00522483" w:rsidRPr="00B305F2">
        <w:rPr>
          <w:rFonts w:ascii="NTFPrint" w:hAnsi="NTFPrint" w:cs="Arial"/>
        </w:rPr>
        <w:t>3</w:t>
      </w:r>
    </w:p>
    <w:p w14:paraId="6E83BE5C" w14:textId="379EDD89" w:rsidR="00F5173B" w:rsidRPr="00B305F2" w:rsidRDefault="00F5173B" w:rsidP="00076F9E">
      <w:pPr>
        <w:tabs>
          <w:tab w:val="right" w:leader="dot" w:pos="8640"/>
        </w:tabs>
        <w:spacing w:line="480" w:lineRule="auto"/>
        <w:rPr>
          <w:rFonts w:ascii="NTFPrint" w:hAnsi="NTFPrint" w:cs="Arial"/>
        </w:rPr>
      </w:pPr>
      <w:r w:rsidRPr="00B305F2">
        <w:rPr>
          <w:rFonts w:ascii="NTFPrint" w:hAnsi="NTFPrint" w:cs="Arial"/>
        </w:rPr>
        <w:t>What are the main points?</w:t>
      </w:r>
      <w:r w:rsidR="00076F9E" w:rsidRPr="00B305F2">
        <w:rPr>
          <w:rFonts w:ascii="NTFPrint" w:hAnsi="NTFPrint" w:cs="Arial"/>
        </w:rPr>
        <w:tab/>
      </w:r>
      <w:r w:rsidRPr="00B305F2">
        <w:rPr>
          <w:rFonts w:ascii="NTFPrint" w:hAnsi="NTFPrint" w:cs="Arial"/>
        </w:rPr>
        <w:t>4</w:t>
      </w:r>
    </w:p>
    <w:p w14:paraId="6E83BE5D" w14:textId="64A59C38" w:rsidR="00522483" w:rsidRPr="00B305F2" w:rsidRDefault="00F5173B" w:rsidP="00076F9E">
      <w:pPr>
        <w:tabs>
          <w:tab w:val="right" w:leader="dot" w:pos="8640"/>
        </w:tabs>
        <w:spacing w:line="480" w:lineRule="auto"/>
        <w:rPr>
          <w:rFonts w:ascii="NTFPrint" w:hAnsi="NTFPrint" w:cs="Arial"/>
        </w:rPr>
      </w:pPr>
      <w:r w:rsidRPr="00B305F2">
        <w:rPr>
          <w:rFonts w:ascii="NTFPrint" w:hAnsi="NTFPrint" w:cs="Arial"/>
        </w:rPr>
        <w:t>Equality and Diversity policy statement</w:t>
      </w:r>
      <w:r w:rsidR="00076F9E" w:rsidRPr="00B305F2">
        <w:rPr>
          <w:rFonts w:ascii="NTFPrint" w:hAnsi="NTFPrint" w:cs="Arial"/>
        </w:rPr>
        <w:tab/>
      </w:r>
      <w:r w:rsidR="005D1548" w:rsidRPr="00B305F2">
        <w:rPr>
          <w:rFonts w:ascii="NTFPrint" w:hAnsi="NTFPrint" w:cs="Arial"/>
        </w:rPr>
        <w:t>5</w:t>
      </w:r>
    </w:p>
    <w:p w14:paraId="6E83BE5E" w14:textId="1DA08B4F" w:rsidR="00522483" w:rsidRPr="00B305F2" w:rsidRDefault="00F5173B" w:rsidP="00076F9E">
      <w:pPr>
        <w:tabs>
          <w:tab w:val="right" w:leader="dot" w:pos="8640"/>
        </w:tabs>
        <w:spacing w:line="480" w:lineRule="auto"/>
        <w:rPr>
          <w:rFonts w:ascii="NTFPrint" w:hAnsi="NTFPrint" w:cs="Arial"/>
        </w:rPr>
      </w:pPr>
      <w:r w:rsidRPr="00B305F2">
        <w:rPr>
          <w:rFonts w:ascii="NTFPrint" w:eastAsia="Times New Roman" w:hAnsi="NTFPrint" w:cs="Arial"/>
          <w:bCs/>
          <w:lang w:eastAsia="en-GB"/>
        </w:rPr>
        <w:t>Equalities and key school policies &amp; procedures</w:t>
      </w:r>
      <w:r w:rsidR="00076F9E" w:rsidRPr="00B305F2">
        <w:rPr>
          <w:rFonts w:ascii="NTFPrint" w:eastAsia="Times New Roman" w:hAnsi="NTFPrint" w:cs="Arial"/>
          <w:bCs/>
          <w:lang w:eastAsia="en-GB"/>
        </w:rPr>
        <w:tab/>
      </w:r>
      <w:r w:rsidR="005D1548" w:rsidRPr="00B305F2">
        <w:rPr>
          <w:rFonts w:ascii="NTFPrint" w:hAnsi="NTFPrint" w:cs="Arial"/>
        </w:rPr>
        <w:t>6</w:t>
      </w:r>
    </w:p>
    <w:p w14:paraId="6E83BE5F" w14:textId="27D86C82" w:rsidR="00522483" w:rsidRPr="00B305F2" w:rsidRDefault="00D05761" w:rsidP="00076F9E">
      <w:pPr>
        <w:tabs>
          <w:tab w:val="right" w:leader="dot" w:pos="8640"/>
        </w:tabs>
        <w:spacing w:line="480" w:lineRule="auto"/>
        <w:rPr>
          <w:rFonts w:ascii="NTFPrint" w:hAnsi="NTFPrint" w:cs="Arial"/>
        </w:rPr>
      </w:pPr>
      <w:r w:rsidRPr="00B305F2">
        <w:rPr>
          <w:rFonts w:ascii="NTFPrint" w:eastAsia="Times New Roman" w:hAnsi="NTFPrint" w:cs="Arial"/>
          <w:lang w:eastAsia="en-GB"/>
        </w:rPr>
        <w:t>Policies which provide flexibility</w:t>
      </w:r>
      <w:r w:rsidR="00076F9E" w:rsidRPr="00B305F2">
        <w:rPr>
          <w:rFonts w:ascii="NTFPrint" w:eastAsia="Times New Roman" w:hAnsi="NTFPrint" w:cs="Arial"/>
          <w:lang w:eastAsia="en-GB"/>
        </w:rPr>
        <w:tab/>
      </w:r>
      <w:r w:rsidR="001A1767" w:rsidRPr="00B305F2">
        <w:rPr>
          <w:rFonts w:ascii="NTFPrint" w:hAnsi="NTFPrint" w:cs="Arial"/>
        </w:rPr>
        <w:t>9</w:t>
      </w:r>
    </w:p>
    <w:p w14:paraId="6E83BE60" w14:textId="662395B6" w:rsidR="00522483" w:rsidRPr="00B305F2" w:rsidRDefault="00D05761" w:rsidP="00076F9E">
      <w:pPr>
        <w:tabs>
          <w:tab w:val="right" w:leader="dot" w:pos="8640"/>
        </w:tabs>
        <w:spacing w:line="480" w:lineRule="auto"/>
        <w:rPr>
          <w:rFonts w:ascii="NTFPrint" w:hAnsi="NTFPrint" w:cs="Arial"/>
        </w:rPr>
      </w:pPr>
      <w:r w:rsidRPr="00B305F2">
        <w:rPr>
          <w:rFonts w:ascii="NTFPrint" w:eastAsia="Times New Roman" w:hAnsi="NTFPrint" w:cs="Arial"/>
          <w:bCs/>
          <w:lang w:eastAsia="en-GB"/>
        </w:rPr>
        <w:t>Equal pa</w:t>
      </w:r>
      <w:r w:rsidR="00076F9E" w:rsidRPr="00B305F2">
        <w:rPr>
          <w:rFonts w:ascii="NTFPrint" w:eastAsia="Times New Roman" w:hAnsi="NTFPrint" w:cs="Arial"/>
          <w:bCs/>
          <w:lang w:eastAsia="en-GB"/>
        </w:rPr>
        <w:t>y</w:t>
      </w:r>
      <w:r w:rsidR="00076F9E" w:rsidRPr="00B305F2">
        <w:rPr>
          <w:rFonts w:ascii="NTFPrint" w:eastAsia="Times New Roman" w:hAnsi="NTFPrint" w:cs="Arial"/>
          <w:bCs/>
          <w:lang w:eastAsia="en-GB"/>
        </w:rPr>
        <w:tab/>
      </w:r>
      <w:r w:rsidR="001A1767" w:rsidRPr="00B305F2">
        <w:rPr>
          <w:rFonts w:ascii="NTFPrint" w:hAnsi="NTFPrint" w:cs="Arial"/>
        </w:rPr>
        <w:t>9</w:t>
      </w:r>
    </w:p>
    <w:p w14:paraId="6E83BE61" w14:textId="3C17D536" w:rsidR="00ED19A1"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Workforce monitoring</w:t>
      </w:r>
      <w:r w:rsidR="00076F9E" w:rsidRPr="00B305F2">
        <w:rPr>
          <w:rFonts w:ascii="NTFPrint" w:hAnsi="NTFPrint" w:cs="Arial"/>
        </w:rPr>
        <w:tab/>
      </w:r>
      <w:r w:rsidR="00942F1D" w:rsidRPr="00B305F2">
        <w:rPr>
          <w:rFonts w:ascii="NTFPrint" w:hAnsi="NTFPrint" w:cs="Arial"/>
        </w:rPr>
        <w:t>9</w:t>
      </w:r>
    </w:p>
    <w:p w14:paraId="6E83BE62" w14:textId="795B4963" w:rsidR="008975FE" w:rsidRPr="00B305F2" w:rsidRDefault="008975FE" w:rsidP="00076F9E">
      <w:pPr>
        <w:tabs>
          <w:tab w:val="right" w:leader="dot" w:pos="8640"/>
        </w:tabs>
        <w:spacing w:line="480" w:lineRule="auto"/>
        <w:rPr>
          <w:rFonts w:ascii="NTFPrint" w:hAnsi="NTFPrint" w:cs="Arial"/>
        </w:rPr>
      </w:pPr>
      <w:r w:rsidRPr="00B305F2">
        <w:rPr>
          <w:rFonts w:ascii="NTFPrint" w:hAnsi="NTFPrint" w:cs="Arial"/>
        </w:rPr>
        <w:t>Setting and publishing Equality Objectives</w:t>
      </w:r>
      <w:r w:rsidR="00076F9E" w:rsidRPr="00B305F2">
        <w:rPr>
          <w:rFonts w:ascii="NTFPrint" w:hAnsi="NTFPrint" w:cs="Arial"/>
        </w:rPr>
        <w:tab/>
      </w:r>
      <w:r w:rsidR="00854382" w:rsidRPr="00B305F2">
        <w:rPr>
          <w:rFonts w:ascii="NTFPrint" w:hAnsi="NTFPrint" w:cs="Arial"/>
        </w:rPr>
        <w:t>10</w:t>
      </w:r>
    </w:p>
    <w:p w14:paraId="6E83BE63" w14:textId="0F6107E7" w:rsidR="008975FE" w:rsidRPr="00B305F2" w:rsidRDefault="008975FE" w:rsidP="00076F9E">
      <w:pPr>
        <w:tabs>
          <w:tab w:val="right" w:leader="dot" w:pos="8640"/>
        </w:tabs>
        <w:spacing w:line="480" w:lineRule="auto"/>
        <w:rPr>
          <w:rFonts w:ascii="NTFPrint" w:eastAsia="Times New Roman" w:hAnsi="NTFPrint" w:cs="Arial"/>
          <w:b/>
          <w:bCs/>
          <w:sz w:val="24"/>
          <w:szCs w:val="24"/>
          <w:lang w:eastAsia="en-GB"/>
        </w:rPr>
      </w:pPr>
      <w:r w:rsidRPr="00B305F2">
        <w:rPr>
          <w:rFonts w:ascii="NTFPrint" w:eastAsia="Times New Roman" w:hAnsi="NTFPrint" w:cs="Arial"/>
          <w:bCs/>
          <w:lang w:eastAsia="en-GB"/>
        </w:rPr>
        <w:t>Acceptable/unacceptable behaviour at work</w:t>
      </w:r>
      <w:r w:rsidR="00076F9E" w:rsidRPr="00B305F2">
        <w:rPr>
          <w:rFonts w:ascii="NTFPrint" w:eastAsia="Times New Roman" w:hAnsi="NTFPrint" w:cs="Arial"/>
          <w:bCs/>
          <w:lang w:eastAsia="en-GB"/>
        </w:rPr>
        <w:tab/>
      </w:r>
      <w:r w:rsidR="00854382" w:rsidRPr="00B305F2">
        <w:rPr>
          <w:rFonts w:ascii="NTFPrint" w:eastAsia="Times New Roman" w:hAnsi="NTFPrint" w:cs="Arial"/>
          <w:bCs/>
          <w:lang w:eastAsia="en-GB"/>
        </w:rPr>
        <w:t>1</w:t>
      </w:r>
      <w:r w:rsidR="001A1767" w:rsidRPr="00B305F2">
        <w:rPr>
          <w:rFonts w:ascii="NTFPrint" w:eastAsia="Times New Roman" w:hAnsi="NTFPrint" w:cs="Arial"/>
          <w:bCs/>
          <w:lang w:eastAsia="en-GB"/>
        </w:rPr>
        <w:t>1</w:t>
      </w:r>
    </w:p>
    <w:p w14:paraId="6E83BE64" w14:textId="3C4C66B4" w:rsidR="00ED19A1" w:rsidRPr="00B305F2" w:rsidRDefault="008975FE" w:rsidP="00076F9E">
      <w:pPr>
        <w:tabs>
          <w:tab w:val="right" w:leader="dot" w:pos="8640"/>
        </w:tabs>
        <w:spacing w:line="480" w:lineRule="auto"/>
        <w:rPr>
          <w:rFonts w:ascii="NTFPrint" w:hAnsi="NTFPrint" w:cs="Arial"/>
        </w:rPr>
      </w:pPr>
      <w:r w:rsidRPr="00B305F2">
        <w:rPr>
          <w:rFonts w:ascii="NTFPrint" w:eastAsia="Times New Roman" w:hAnsi="NTFPrint" w:cs="Arial"/>
          <w:bCs/>
          <w:lang w:eastAsia="en-GB"/>
        </w:rPr>
        <w:t>Breaches to this policy</w:t>
      </w:r>
      <w:r w:rsidR="00076F9E" w:rsidRPr="00B305F2">
        <w:rPr>
          <w:rFonts w:ascii="NTFPrint" w:eastAsia="Times New Roman" w:hAnsi="NTFPrint" w:cs="Arial"/>
          <w:bCs/>
          <w:lang w:eastAsia="en-GB"/>
        </w:rPr>
        <w:tab/>
      </w:r>
      <w:r w:rsidR="005D1548" w:rsidRPr="00B305F2">
        <w:rPr>
          <w:rFonts w:ascii="NTFPrint" w:hAnsi="NTFPrint" w:cs="Arial"/>
        </w:rPr>
        <w:t>1</w:t>
      </w:r>
      <w:r w:rsidR="001A1767" w:rsidRPr="00B305F2">
        <w:rPr>
          <w:rFonts w:ascii="NTFPrint" w:hAnsi="NTFPrint" w:cs="Arial"/>
        </w:rPr>
        <w:t>2</w:t>
      </w:r>
    </w:p>
    <w:p w14:paraId="6E83BE65" w14:textId="3A0CE9EA" w:rsidR="008975FE" w:rsidRPr="00B305F2" w:rsidRDefault="008975FE" w:rsidP="00076F9E">
      <w:pPr>
        <w:tabs>
          <w:tab w:val="right" w:leader="dot" w:pos="8640"/>
        </w:tabs>
        <w:spacing w:line="480" w:lineRule="auto"/>
        <w:rPr>
          <w:rFonts w:ascii="NTFPrint" w:hAnsi="NTFPrint" w:cs="Arial"/>
        </w:rPr>
      </w:pPr>
      <w:r w:rsidRPr="00B305F2">
        <w:rPr>
          <w:rFonts w:ascii="NTFPrint" w:eastAsia="Times New Roman" w:hAnsi="NTFPrint" w:cs="Arial"/>
          <w:bCs/>
          <w:lang w:eastAsia="en-GB"/>
        </w:rPr>
        <w:t>Types of discrimination and what do they mean</w:t>
      </w:r>
      <w:r w:rsidR="00076F9E" w:rsidRPr="00B305F2">
        <w:rPr>
          <w:rFonts w:ascii="NTFPrint" w:eastAsia="Times New Roman" w:hAnsi="NTFPrint" w:cs="Arial"/>
          <w:bCs/>
          <w:lang w:eastAsia="en-GB"/>
        </w:rPr>
        <w:tab/>
      </w:r>
      <w:r w:rsidR="00854382" w:rsidRPr="00B305F2">
        <w:rPr>
          <w:rFonts w:ascii="NTFPrint" w:eastAsia="Times New Roman" w:hAnsi="NTFPrint" w:cs="Arial"/>
          <w:bCs/>
          <w:lang w:eastAsia="en-GB"/>
        </w:rPr>
        <w:t>1</w:t>
      </w:r>
      <w:r w:rsidR="001A1767" w:rsidRPr="00B305F2">
        <w:rPr>
          <w:rFonts w:ascii="NTFPrint" w:eastAsia="Times New Roman" w:hAnsi="NTFPrint" w:cs="Arial"/>
          <w:bCs/>
          <w:lang w:eastAsia="en-GB"/>
        </w:rPr>
        <w:t>2</w:t>
      </w:r>
    </w:p>
    <w:p w14:paraId="6E83BE66" w14:textId="3CFD5420" w:rsidR="00ED19A1"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Roles and responsibilities</w:t>
      </w:r>
      <w:r w:rsidR="008975FE" w:rsidRPr="00B305F2">
        <w:rPr>
          <w:rFonts w:ascii="NTFPrint" w:hAnsi="NTFPrint" w:cs="Arial"/>
        </w:rPr>
        <w:t xml:space="preserve"> – headteacher</w:t>
      </w:r>
      <w:r w:rsidR="00076F9E" w:rsidRPr="00B305F2">
        <w:rPr>
          <w:rFonts w:ascii="NTFPrint" w:hAnsi="NTFPrint" w:cs="Arial"/>
        </w:rPr>
        <w:tab/>
      </w:r>
      <w:r w:rsidRPr="00B305F2">
        <w:rPr>
          <w:rFonts w:ascii="NTFPrint" w:hAnsi="NTFPrint" w:cs="Arial"/>
        </w:rPr>
        <w:t>1</w:t>
      </w:r>
      <w:r w:rsidR="001A1767" w:rsidRPr="00B305F2">
        <w:rPr>
          <w:rFonts w:ascii="NTFPrint" w:hAnsi="NTFPrint" w:cs="Arial"/>
        </w:rPr>
        <w:t>4</w:t>
      </w:r>
    </w:p>
    <w:p w14:paraId="6E83BE67" w14:textId="45797787" w:rsidR="008975FE" w:rsidRPr="00B305F2" w:rsidRDefault="008975FE" w:rsidP="00076F9E">
      <w:pPr>
        <w:tabs>
          <w:tab w:val="right" w:leader="dot" w:pos="8640"/>
        </w:tabs>
        <w:spacing w:line="480" w:lineRule="auto"/>
        <w:rPr>
          <w:rFonts w:ascii="NTFPrint" w:hAnsi="NTFPrint" w:cs="Arial"/>
        </w:rPr>
      </w:pPr>
      <w:r w:rsidRPr="00B305F2">
        <w:rPr>
          <w:rFonts w:ascii="NTFPrint" w:hAnsi="NTFPrint" w:cs="Arial"/>
        </w:rPr>
        <w:t>Roles and responsibilities – employee</w:t>
      </w:r>
      <w:r w:rsidR="00076F9E" w:rsidRPr="00B305F2">
        <w:rPr>
          <w:rFonts w:ascii="NTFPrint" w:hAnsi="NTFPrint" w:cs="Arial"/>
        </w:rPr>
        <w:tab/>
      </w:r>
      <w:r w:rsidR="00854382" w:rsidRPr="00B305F2">
        <w:rPr>
          <w:rFonts w:ascii="NTFPrint" w:hAnsi="NTFPrint" w:cs="Arial"/>
        </w:rPr>
        <w:t>1</w:t>
      </w:r>
      <w:r w:rsidR="001A1767" w:rsidRPr="00B305F2">
        <w:rPr>
          <w:rFonts w:ascii="NTFPrint" w:hAnsi="NTFPrint" w:cs="Arial"/>
        </w:rPr>
        <w:t>6</w:t>
      </w:r>
    </w:p>
    <w:p w14:paraId="6E83BE68" w14:textId="6338EDB1" w:rsidR="00ED19A1"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Frequently Asked Questions</w:t>
      </w:r>
      <w:r w:rsidR="00076F9E" w:rsidRPr="00B305F2">
        <w:rPr>
          <w:rFonts w:ascii="NTFPrint" w:hAnsi="NTFPrint" w:cs="Arial"/>
        </w:rPr>
        <w:tab/>
      </w:r>
      <w:r w:rsidRPr="00B305F2">
        <w:rPr>
          <w:rFonts w:ascii="NTFPrint" w:hAnsi="NTFPrint" w:cs="Arial"/>
        </w:rPr>
        <w:t>1</w:t>
      </w:r>
      <w:r w:rsidR="001A1767" w:rsidRPr="00B305F2">
        <w:rPr>
          <w:rFonts w:ascii="NTFPrint" w:hAnsi="NTFPrint" w:cs="Arial"/>
        </w:rPr>
        <w:t>6</w:t>
      </w:r>
    </w:p>
    <w:p w14:paraId="6E83BE69" w14:textId="150B6C11" w:rsidR="00ED19A1"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Relevant legislation</w:t>
      </w:r>
      <w:r w:rsidR="00076F9E" w:rsidRPr="00B305F2">
        <w:rPr>
          <w:rFonts w:ascii="NTFPrint" w:hAnsi="NTFPrint" w:cs="Arial"/>
        </w:rPr>
        <w:tab/>
      </w:r>
      <w:r w:rsidRPr="00B305F2">
        <w:rPr>
          <w:rFonts w:ascii="NTFPrint" w:hAnsi="NTFPrint" w:cs="Arial"/>
        </w:rPr>
        <w:t>1</w:t>
      </w:r>
      <w:r w:rsidR="001A1767" w:rsidRPr="00B305F2">
        <w:rPr>
          <w:rFonts w:ascii="NTFPrint" w:hAnsi="NTFPrint" w:cs="Arial"/>
        </w:rPr>
        <w:t>7</w:t>
      </w:r>
    </w:p>
    <w:p w14:paraId="6E83BE6A" w14:textId="3F977AFB" w:rsidR="00ED19A1"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Advice and guidance</w:t>
      </w:r>
      <w:r w:rsidR="00076F9E" w:rsidRPr="00B305F2">
        <w:rPr>
          <w:rFonts w:ascii="NTFPrint" w:hAnsi="NTFPrint" w:cs="Arial"/>
        </w:rPr>
        <w:tab/>
      </w:r>
      <w:r w:rsidRPr="00B305F2">
        <w:rPr>
          <w:rFonts w:ascii="NTFPrint" w:hAnsi="NTFPrint" w:cs="Arial"/>
        </w:rPr>
        <w:t>1</w:t>
      </w:r>
      <w:r w:rsidR="001A1767" w:rsidRPr="00B305F2">
        <w:rPr>
          <w:rFonts w:ascii="NTFPrint" w:hAnsi="NTFPrint" w:cs="Arial"/>
        </w:rPr>
        <w:t>7</w:t>
      </w:r>
    </w:p>
    <w:p w14:paraId="6E83BE6B" w14:textId="773EEE92" w:rsidR="008975FE" w:rsidRPr="00B305F2" w:rsidRDefault="00ED19A1" w:rsidP="00076F9E">
      <w:pPr>
        <w:tabs>
          <w:tab w:val="right" w:leader="dot" w:pos="8640"/>
        </w:tabs>
        <w:spacing w:line="480" w:lineRule="auto"/>
        <w:rPr>
          <w:rFonts w:ascii="NTFPrint" w:hAnsi="NTFPrint" w:cs="Arial"/>
        </w:rPr>
      </w:pPr>
      <w:r w:rsidRPr="00B305F2">
        <w:rPr>
          <w:rFonts w:ascii="NTFPrint" w:hAnsi="NTFPrint" w:cs="Arial"/>
        </w:rPr>
        <w:t>For further advice</w:t>
      </w:r>
      <w:r w:rsidR="00076F9E" w:rsidRPr="00B305F2">
        <w:rPr>
          <w:rFonts w:ascii="NTFPrint" w:hAnsi="NTFPrint" w:cs="Arial"/>
        </w:rPr>
        <w:tab/>
      </w:r>
      <w:r w:rsidRPr="00B305F2">
        <w:rPr>
          <w:rFonts w:ascii="NTFPrint" w:hAnsi="NTFPrint" w:cs="Arial"/>
        </w:rPr>
        <w:t>1</w:t>
      </w:r>
      <w:r w:rsidR="00942F1D" w:rsidRPr="00B305F2">
        <w:rPr>
          <w:rFonts w:ascii="NTFPrint" w:hAnsi="NTFPrint" w:cs="Arial"/>
        </w:rPr>
        <w:t>7</w:t>
      </w:r>
    </w:p>
    <w:p w14:paraId="6E83BE6C" w14:textId="43E27348" w:rsidR="00ED19A1" w:rsidRPr="00B305F2" w:rsidRDefault="008975FE" w:rsidP="00076F9E">
      <w:pPr>
        <w:tabs>
          <w:tab w:val="right" w:leader="dot" w:pos="8640"/>
        </w:tabs>
        <w:spacing w:line="480" w:lineRule="auto"/>
        <w:rPr>
          <w:rFonts w:ascii="NTFPrint" w:hAnsi="NTFPrint" w:cs="Arial"/>
        </w:rPr>
      </w:pPr>
      <w:r w:rsidRPr="00B305F2">
        <w:rPr>
          <w:rFonts w:ascii="NTFPrint" w:hAnsi="NTFPrint" w:cs="Arial"/>
        </w:rPr>
        <w:t xml:space="preserve">Relevant </w:t>
      </w:r>
      <w:r w:rsidR="00854382" w:rsidRPr="00B305F2">
        <w:rPr>
          <w:rFonts w:ascii="NTFPrint" w:hAnsi="NTFPrint" w:cs="Arial"/>
        </w:rPr>
        <w:t>l</w:t>
      </w:r>
      <w:r w:rsidRPr="00B305F2">
        <w:rPr>
          <w:rFonts w:ascii="NTFPrint" w:hAnsi="NTFPrint" w:cs="Arial"/>
        </w:rPr>
        <w:t>egislation</w:t>
      </w:r>
      <w:r w:rsidR="00076F9E" w:rsidRPr="00B305F2">
        <w:rPr>
          <w:rFonts w:ascii="NTFPrint" w:hAnsi="NTFPrint" w:cs="Arial"/>
        </w:rPr>
        <w:tab/>
      </w:r>
      <w:r w:rsidR="00854382" w:rsidRPr="00B305F2">
        <w:rPr>
          <w:rFonts w:ascii="NTFPrint" w:hAnsi="NTFPrint" w:cs="Arial"/>
        </w:rPr>
        <w:t>1</w:t>
      </w:r>
      <w:r w:rsidR="001A1767" w:rsidRPr="00B305F2">
        <w:rPr>
          <w:rFonts w:ascii="NTFPrint" w:hAnsi="NTFPrint" w:cs="Arial"/>
        </w:rPr>
        <w:t>8</w:t>
      </w:r>
    </w:p>
    <w:p w14:paraId="6E83BE6D" w14:textId="77777777" w:rsidR="00522483" w:rsidRPr="00B305F2" w:rsidRDefault="00522483" w:rsidP="0045705B">
      <w:pPr>
        <w:spacing w:line="264" w:lineRule="auto"/>
        <w:rPr>
          <w:rFonts w:ascii="NTFPrint" w:eastAsia="Times New Roman" w:hAnsi="NTFPrint" w:cs="Arial"/>
          <w:b/>
          <w:bCs/>
          <w:lang w:eastAsia="en-GB"/>
        </w:rPr>
      </w:pPr>
      <w:r w:rsidRPr="00B305F2">
        <w:rPr>
          <w:rFonts w:ascii="NTFPrint" w:eastAsia="Times New Roman" w:hAnsi="NTFPrint" w:cs="Arial"/>
          <w:b/>
          <w:bCs/>
          <w:lang w:eastAsia="en-GB"/>
        </w:rPr>
        <w:br w:type="page"/>
      </w:r>
    </w:p>
    <w:p w14:paraId="6E83BE6F" w14:textId="77777777" w:rsidR="00411D6A" w:rsidRPr="00B305F2" w:rsidRDefault="00411D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lastRenderedPageBreak/>
        <w:t>What is it?</w:t>
      </w:r>
    </w:p>
    <w:p w14:paraId="6E83BE70" w14:textId="2F912D36" w:rsidR="00411D6A" w:rsidRPr="00B305F2" w:rsidRDefault="00411D6A" w:rsidP="0045705B">
      <w:pPr>
        <w:pStyle w:val="NormalWeb"/>
        <w:numPr>
          <w:ilvl w:val="0"/>
          <w:numId w:val="29"/>
        </w:numPr>
        <w:spacing w:line="264" w:lineRule="auto"/>
        <w:ind w:hanging="720"/>
        <w:rPr>
          <w:rFonts w:ascii="NTFPrint" w:hAnsi="NTFPrint" w:cs="Arial"/>
        </w:rPr>
      </w:pPr>
      <w:r w:rsidRPr="00B305F2">
        <w:rPr>
          <w:rFonts w:ascii="NTFPrint" w:hAnsi="NTFPrint" w:cs="Arial"/>
          <w:bCs/>
        </w:rPr>
        <w:t>The Equality and Diversity procedure and policy details the school</w:t>
      </w:r>
      <w:r w:rsidR="00CC4200" w:rsidRPr="00B305F2">
        <w:rPr>
          <w:rFonts w:ascii="NTFPrint" w:hAnsi="NTFPrint" w:cs="Arial"/>
          <w:bCs/>
        </w:rPr>
        <w:t>’</w:t>
      </w:r>
      <w:r w:rsidRPr="00B305F2">
        <w:rPr>
          <w:rFonts w:ascii="NTFPrint" w:hAnsi="NTFPrint" w:cs="Arial"/>
          <w:bCs/>
        </w:rPr>
        <w:t xml:space="preserve">s </w:t>
      </w:r>
      <w:r w:rsidRPr="00B305F2">
        <w:rPr>
          <w:rFonts w:ascii="NTFPrint" w:hAnsi="NTFPrint" w:cs="Arial"/>
        </w:rPr>
        <w:t xml:space="preserve">approach to equality and diversity to ensure fair and lawful practices and procedures at all times throughout recruitment and employment. </w:t>
      </w:r>
      <w:r w:rsidRPr="00B305F2">
        <w:rPr>
          <w:rFonts w:ascii="Cambria" w:hAnsi="Cambria" w:cs="Cambria"/>
        </w:rPr>
        <w:t> </w:t>
      </w:r>
      <w:r w:rsidRPr="00B305F2">
        <w:rPr>
          <w:rFonts w:ascii="NTFPrint" w:hAnsi="NTFPrint" w:cs="Arial"/>
        </w:rPr>
        <w:t xml:space="preserve">This policy is closely linked with the Dignity at Work policy and takes in to account changes under the Equality Act 2010. </w:t>
      </w:r>
    </w:p>
    <w:p w14:paraId="6E83BE71" w14:textId="77777777" w:rsidR="00411D6A" w:rsidRPr="00B305F2" w:rsidRDefault="00411D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E72" w14:textId="3CC54DDC"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Who does it apply to? </w:t>
      </w:r>
    </w:p>
    <w:p w14:paraId="7848D2C6" w14:textId="77777777" w:rsidR="000E0F24" w:rsidRPr="00B305F2" w:rsidRDefault="000E0F24"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E73" w14:textId="69D52CE6" w:rsidR="00BE3F6A" w:rsidRPr="00B305F2" w:rsidRDefault="00BE3F6A" w:rsidP="0045705B">
      <w:pPr>
        <w:pStyle w:val="ListParagraph"/>
        <w:numPr>
          <w:ilvl w:val="0"/>
          <w:numId w:val="29"/>
        </w:numPr>
        <w:spacing w:before="100" w:beforeAutospacing="1" w:after="100" w:afterAutospacing="1" w:line="264" w:lineRule="auto"/>
        <w:ind w:hanging="720"/>
        <w:outlineLvl w:val="1"/>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This policy and procedure </w:t>
      </w:r>
      <w:proofErr w:type="gramStart"/>
      <w:r w:rsidRPr="00B305F2">
        <w:rPr>
          <w:rFonts w:ascii="NTFPrint" w:eastAsia="Times New Roman" w:hAnsi="NTFPrint" w:cs="Arial"/>
          <w:sz w:val="24"/>
          <w:szCs w:val="24"/>
          <w:lang w:eastAsia="en-GB"/>
        </w:rPr>
        <w:t>applies</w:t>
      </w:r>
      <w:proofErr w:type="gramEnd"/>
      <w:r w:rsidRPr="00B305F2">
        <w:rPr>
          <w:rFonts w:ascii="NTFPrint" w:eastAsia="Times New Roman" w:hAnsi="NTFPrint" w:cs="Arial"/>
          <w:sz w:val="24"/>
          <w:szCs w:val="24"/>
          <w:lang w:eastAsia="en-GB"/>
        </w:rPr>
        <w:t xml:space="preserve"> to all employees and prospective employees (job applicants and prospective job applicants) of</w:t>
      </w:r>
      <w:r w:rsidR="00CC4200" w:rsidRPr="00B305F2">
        <w:rPr>
          <w:rFonts w:ascii="NTFPrint" w:eastAsia="Times New Roman" w:hAnsi="NTFPrint" w:cs="Arial"/>
          <w:sz w:val="24"/>
          <w:szCs w:val="24"/>
          <w:lang w:eastAsia="en-GB"/>
        </w:rPr>
        <w:t xml:space="preserve"> Staverton Primary </w:t>
      </w:r>
      <w:r w:rsidRPr="00B305F2">
        <w:rPr>
          <w:rFonts w:ascii="NTFPrint" w:eastAsia="Times New Roman" w:hAnsi="NTFPrint" w:cs="Arial"/>
          <w:sz w:val="24"/>
          <w:szCs w:val="24"/>
          <w:lang w:eastAsia="en-GB"/>
        </w:rPr>
        <w:t>School</w:t>
      </w:r>
      <w:r w:rsidR="00CC4200" w:rsidRPr="00B305F2">
        <w:rPr>
          <w:rFonts w:ascii="NTFPrint" w:eastAsia="Times New Roman" w:hAnsi="NTFPrint" w:cs="Arial"/>
          <w:sz w:val="24"/>
          <w:szCs w:val="24"/>
          <w:lang w:eastAsia="en-GB"/>
        </w:rPr>
        <w:t>.</w:t>
      </w:r>
    </w:p>
    <w:p w14:paraId="7BE05872" w14:textId="77777777" w:rsidR="000E0F24" w:rsidRPr="00B305F2" w:rsidRDefault="000E0F24" w:rsidP="0045705B">
      <w:pPr>
        <w:pStyle w:val="ListParagraph"/>
        <w:spacing w:before="100" w:beforeAutospacing="1" w:after="100" w:afterAutospacing="1" w:line="264" w:lineRule="auto"/>
        <w:outlineLvl w:val="1"/>
        <w:rPr>
          <w:rFonts w:ascii="NTFPrint" w:eastAsia="Times New Roman" w:hAnsi="NTFPrint" w:cs="Arial"/>
          <w:sz w:val="24"/>
          <w:szCs w:val="24"/>
          <w:lang w:eastAsia="en-GB"/>
        </w:rPr>
      </w:pPr>
    </w:p>
    <w:p w14:paraId="5F98DE18" w14:textId="2DE85F40" w:rsidR="000E0F24"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school is also committed to equality in relation to all workers, contractors, sub-contractors, consultants, agency workers, </w:t>
      </w:r>
      <w:r w:rsidR="00411D6A" w:rsidRPr="00B305F2">
        <w:rPr>
          <w:rFonts w:ascii="NTFPrint" w:eastAsia="Times New Roman" w:hAnsi="NTFPrint" w:cs="Arial"/>
          <w:sz w:val="24"/>
          <w:szCs w:val="24"/>
          <w:lang w:eastAsia="en-GB"/>
        </w:rPr>
        <w:t xml:space="preserve">employees on </w:t>
      </w:r>
      <w:r w:rsidRPr="00B305F2">
        <w:rPr>
          <w:rFonts w:ascii="NTFPrint" w:eastAsia="Times New Roman" w:hAnsi="NTFPrint" w:cs="Arial"/>
          <w:sz w:val="24"/>
          <w:szCs w:val="24"/>
          <w:lang w:eastAsia="en-GB"/>
        </w:rPr>
        <w:t>second</w:t>
      </w:r>
      <w:r w:rsidR="00B25E30" w:rsidRPr="00B305F2">
        <w:rPr>
          <w:rFonts w:ascii="NTFPrint" w:eastAsia="Times New Roman" w:hAnsi="NTFPrint" w:cs="Arial"/>
          <w:sz w:val="24"/>
          <w:szCs w:val="24"/>
          <w:lang w:eastAsia="en-GB"/>
        </w:rPr>
        <w:t xml:space="preserve">ment </w:t>
      </w:r>
      <w:r w:rsidRPr="00B305F2">
        <w:rPr>
          <w:rFonts w:ascii="NTFPrint" w:eastAsia="Times New Roman" w:hAnsi="NTFPrint" w:cs="Arial"/>
          <w:sz w:val="24"/>
          <w:szCs w:val="24"/>
          <w:lang w:eastAsia="en-GB"/>
        </w:rPr>
        <w:t xml:space="preserve"> from other organisation</w:t>
      </w:r>
      <w:r w:rsidR="00411D6A" w:rsidRPr="00B305F2">
        <w:rPr>
          <w:rFonts w:ascii="NTFPrint" w:eastAsia="Times New Roman" w:hAnsi="NTFPrint" w:cs="Arial"/>
          <w:sz w:val="24"/>
          <w:szCs w:val="24"/>
          <w:lang w:eastAsia="en-GB"/>
        </w:rPr>
        <w:t xml:space="preserve">, governors </w:t>
      </w:r>
      <w:r w:rsidRPr="00B305F2">
        <w:rPr>
          <w:rFonts w:ascii="NTFPrint" w:eastAsia="Times New Roman" w:hAnsi="NTFPrint" w:cs="Arial"/>
          <w:sz w:val="24"/>
          <w:szCs w:val="24"/>
          <w:lang w:eastAsia="en-GB"/>
        </w:rPr>
        <w:t xml:space="preserve">and volunteers and these groups are expected to adhere to the principles set out in this policy and procedure whilst undertaking work or tasks for </w:t>
      </w:r>
      <w:r w:rsidR="00411D6A" w:rsidRPr="00B305F2">
        <w:rPr>
          <w:rFonts w:ascii="NTFPrint" w:eastAsia="Times New Roman" w:hAnsi="NTFPrint" w:cs="Arial"/>
          <w:sz w:val="24"/>
          <w:szCs w:val="24"/>
          <w:lang w:eastAsia="en-GB"/>
        </w:rPr>
        <w:t>the school</w:t>
      </w:r>
      <w:r w:rsidRPr="00B305F2">
        <w:rPr>
          <w:rFonts w:ascii="NTFPrint" w:eastAsia="Times New Roman" w:hAnsi="NTFPrint" w:cs="Arial"/>
          <w:sz w:val="24"/>
          <w:szCs w:val="24"/>
          <w:lang w:eastAsia="en-GB"/>
        </w:rPr>
        <w:t>.</w:t>
      </w:r>
    </w:p>
    <w:p w14:paraId="3859943E" w14:textId="77777777" w:rsidR="000E0F24" w:rsidRPr="00B305F2" w:rsidRDefault="000E0F24"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75" w14:textId="2309DE0F"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Equality Act 2010 also extends protection against unlawful discrimination to ex-employees. </w:t>
      </w:r>
      <w:r w:rsidRPr="00B305F2">
        <w:rPr>
          <w:rFonts w:ascii="Cambria" w:eastAsia="Times New Roman" w:hAnsi="Cambria" w:cs="Cambria"/>
          <w:sz w:val="24"/>
          <w:szCs w:val="24"/>
          <w:lang w:eastAsia="en-GB"/>
        </w:rPr>
        <w:t> </w:t>
      </w:r>
      <w:r w:rsidR="00411D6A" w:rsidRPr="00B305F2">
        <w:rPr>
          <w:rFonts w:ascii="NTFPrint" w:eastAsia="Times New Roman" w:hAnsi="NTFPrint" w:cs="Arial"/>
          <w:sz w:val="24"/>
          <w:szCs w:val="24"/>
          <w:lang w:eastAsia="en-GB"/>
        </w:rPr>
        <w:t xml:space="preserve">The school will </w:t>
      </w:r>
      <w:r w:rsidRPr="00B305F2">
        <w:rPr>
          <w:rFonts w:ascii="NTFPrint" w:eastAsia="Times New Roman" w:hAnsi="NTFPrint" w:cs="Arial"/>
          <w:sz w:val="24"/>
          <w:szCs w:val="24"/>
          <w:lang w:eastAsia="en-GB"/>
        </w:rPr>
        <w:t>be mindful of this in relation to matters concerning ex-employees including the provision of an employment reference.</w:t>
      </w:r>
    </w:p>
    <w:p w14:paraId="4C98B5D9" w14:textId="77777777" w:rsidR="000E0F24" w:rsidRPr="00B305F2" w:rsidRDefault="000E0F24"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76" w14:textId="19851BDA"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When does the policy apply? </w:t>
      </w:r>
    </w:p>
    <w:p w14:paraId="228A41C1" w14:textId="77777777" w:rsidR="000E0F24" w:rsidRPr="00B305F2" w:rsidRDefault="000E0F24" w:rsidP="0045705B">
      <w:pPr>
        <w:pStyle w:val="ListParagraph"/>
        <w:spacing w:before="100" w:beforeAutospacing="1" w:after="100" w:afterAutospacing="1" w:line="264" w:lineRule="auto"/>
        <w:ind w:hanging="720"/>
        <w:outlineLvl w:val="1"/>
        <w:rPr>
          <w:rFonts w:ascii="NTFPrint" w:eastAsia="Times New Roman" w:hAnsi="NTFPrint" w:cs="Arial"/>
          <w:b/>
          <w:bCs/>
          <w:sz w:val="24"/>
          <w:szCs w:val="24"/>
          <w:lang w:eastAsia="en-GB"/>
        </w:rPr>
      </w:pPr>
    </w:p>
    <w:p w14:paraId="6E83BE77" w14:textId="469AF7FC" w:rsidR="00BE3F6A" w:rsidRPr="00B305F2" w:rsidRDefault="00BE3F6A" w:rsidP="0045705B">
      <w:pPr>
        <w:pStyle w:val="ListParagraph"/>
        <w:numPr>
          <w:ilvl w:val="0"/>
          <w:numId w:val="29"/>
        </w:numPr>
        <w:spacing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This policy and procedure applies at all times including prior to employment, during the recruitment process, and throughout employment</w:t>
      </w:r>
      <w:r w:rsidR="004F42E8" w:rsidRPr="00B305F2">
        <w:rPr>
          <w:rFonts w:ascii="NTFPrint" w:eastAsia="Times New Roman" w:hAnsi="NTFPrint" w:cs="Arial"/>
          <w:sz w:val="24"/>
          <w:szCs w:val="24"/>
          <w:lang w:eastAsia="en-GB"/>
        </w:rPr>
        <w:t xml:space="preserve"> at the school</w:t>
      </w:r>
      <w:r w:rsidR="00D137BB" w:rsidRPr="00B305F2">
        <w:rPr>
          <w:rFonts w:ascii="NTFPrint" w:eastAsia="Times New Roman" w:hAnsi="NTFPrint" w:cs="Arial"/>
          <w:sz w:val="24"/>
          <w:szCs w:val="24"/>
          <w:lang w:eastAsia="en-GB"/>
        </w:rPr>
        <w:t xml:space="preserve"> / academy</w:t>
      </w:r>
      <w:r w:rsidRPr="00B305F2">
        <w:rPr>
          <w:rFonts w:ascii="NTFPrint" w:eastAsia="Times New Roman" w:hAnsi="NTFPrint" w:cs="Arial"/>
          <w:sz w:val="24"/>
          <w:szCs w:val="24"/>
          <w:lang w:eastAsia="en-GB"/>
        </w:rPr>
        <w:t xml:space="preserve">. </w:t>
      </w:r>
      <w:r w:rsidR="000E0F24" w:rsidRPr="00B305F2">
        <w:rPr>
          <w:rFonts w:ascii="NTFPrint" w:eastAsia="Times New Roman" w:hAnsi="NTFPrint" w:cs="Arial"/>
          <w:sz w:val="24"/>
          <w:szCs w:val="24"/>
          <w:lang w:eastAsia="en-GB"/>
        </w:rPr>
        <w:br/>
      </w:r>
    </w:p>
    <w:p w14:paraId="6E83BE78" w14:textId="4228614D" w:rsidR="00BE3F6A" w:rsidRPr="00B305F2" w:rsidRDefault="004F42E8"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When </w:t>
      </w:r>
      <w:r w:rsidR="00BE3F6A" w:rsidRPr="00B305F2">
        <w:rPr>
          <w:rFonts w:ascii="NTFPrint" w:eastAsia="Times New Roman" w:hAnsi="NTFPrint" w:cs="Arial"/>
          <w:b/>
          <w:bCs/>
          <w:sz w:val="24"/>
          <w:szCs w:val="24"/>
          <w:lang w:eastAsia="en-GB"/>
        </w:rPr>
        <w:t xml:space="preserve">does the policy not apply? </w:t>
      </w:r>
      <w:r w:rsidR="000E0F24" w:rsidRPr="00B305F2">
        <w:rPr>
          <w:rFonts w:ascii="NTFPrint" w:eastAsia="Times New Roman" w:hAnsi="NTFPrint" w:cs="Arial"/>
          <w:b/>
          <w:bCs/>
          <w:sz w:val="24"/>
          <w:szCs w:val="24"/>
          <w:lang w:eastAsia="en-GB"/>
        </w:rPr>
        <w:br/>
      </w:r>
    </w:p>
    <w:p w14:paraId="6E83BE79" w14:textId="77777777" w:rsidR="00BE3F6A" w:rsidRPr="00B305F2" w:rsidRDefault="00BE3F6A" w:rsidP="0045705B">
      <w:pPr>
        <w:pStyle w:val="ListParagraph"/>
        <w:numPr>
          <w:ilvl w:val="0"/>
          <w:numId w:val="29"/>
        </w:numPr>
        <w:spacing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There are no exemptions under this policy. </w:t>
      </w:r>
    </w:p>
    <w:p w14:paraId="6E83BE7A" w14:textId="77777777" w:rsidR="00966C9D" w:rsidRPr="00B305F2" w:rsidRDefault="00654B28" w:rsidP="0045705B">
      <w:pPr>
        <w:pStyle w:val="Heading2"/>
        <w:spacing w:line="264" w:lineRule="auto"/>
        <w:ind w:left="720"/>
        <w:rPr>
          <w:rFonts w:ascii="NTFPrint" w:hAnsi="NTFPrint" w:cs="Arial"/>
          <w:sz w:val="24"/>
          <w:szCs w:val="24"/>
        </w:rPr>
      </w:pPr>
      <w:bookmarkStart w:id="0" w:name="_Toc316648940"/>
      <w:r w:rsidRPr="00B305F2">
        <w:rPr>
          <w:rFonts w:ascii="NTFPrint" w:hAnsi="NTFPrint" w:cs="Arial"/>
          <w:sz w:val="24"/>
          <w:szCs w:val="24"/>
        </w:rPr>
        <w:t xml:space="preserve">The </w:t>
      </w:r>
      <w:r w:rsidR="00966C9D" w:rsidRPr="00B305F2">
        <w:rPr>
          <w:rFonts w:ascii="NTFPrint" w:hAnsi="NTFPrint" w:cs="Arial"/>
          <w:sz w:val="24"/>
          <w:szCs w:val="24"/>
        </w:rPr>
        <w:t xml:space="preserve">Public Sector equality duty </w:t>
      </w:r>
    </w:p>
    <w:p w14:paraId="6E83BE7B" w14:textId="77777777" w:rsidR="0024110D" w:rsidRPr="00B305F2" w:rsidRDefault="00966C9D" w:rsidP="0045705B">
      <w:pPr>
        <w:pStyle w:val="Heading2"/>
        <w:spacing w:line="264" w:lineRule="auto"/>
        <w:ind w:left="720"/>
        <w:rPr>
          <w:rFonts w:ascii="NTFPrint" w:hAnsi="NTFPrint" w:cs="Arial"/>
          <w:sz w:val="24"/>
          <w:szCs w:val="24"/>
        </w:rPr>
      </w:pPr>
      <w:r w:rsidRPr="00B305F2">
        <w:rPr>
          <w:rFonts w:ascii="NTFPrint" w:hAnsi="NTFPrint" w:cs="Arial"/>
          <w:sz w:val="24"/>
          <w:szCs w:val="24"/>
        </w:rPr>
        <w:t>G</w:t>
      </w:r>
      <w:r w:rsidR="00654B28" w:rsidRPr="00B305F2">
        <w:rPr>
          <w:rFonts w:ascii="NTFPrint" w:hAnsi="NTFPrint" w:cs="Arial"/>
          <w:sz w:val="24"/>
          <w:szCs w:val="24"/>
        </w:rPr>
        <w:t>eneral equality duty</w:t>
      </w:r>
      <w:bookmarkEnd w:id="0"/>
    </w:p>
    <w:p w14:paraId="6E83BE7C" w14:textId="77777777" w:rsidR="0024110D" w:rsidRPr="00B305F2" w:rsidRDefault="00C31D5E"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It is a legal requirement under the </w:t>
      </w:r>
      <w:r w:rsidR="00170DEA" w:rsidRPr="00B305F2">
        <w:rPr>
          <w:rFonts w:ascii="NTFPrint" w:hAnsi="NTFPrint" w:cs="Arial"/>
          <w:sz w:val="24"/>
          <w:szCs w:val="24"/>
        </w:rPr>
        <w:t>E</w:t>
      </w:r>
      <w:r w:rsidRPr="00B305F2">
        <w:rPr>
          <w:rFonts w:ascii="NTFPrint" w:hAnsi="NTFPrint" w:cs="Arial"/>
          <w:sz w:val="24"/>
          <w:szCs w:val="24"/>
        </w:rPr>
        <w:t xml:space="preserve">quality </w:t>
      </w:r>
      <w:r w:rsidR="00170DEA" w:rsidRPr="00B305F2">
        <w:rPr>
          <w:rFonts w:ascii="NTFPrint" w:hAnsi="NTFPrint" w:cs="Arial"/>
          <w:sz w:val="24"/>
          <w:szCs w:val="24"/>
        </w:rPr>
        <w:t>A</w:t>
      </w:r>
      <w:r w:rsidRPr="00B305F2">
        <w:rPr>
          <w:rFonts w:ascii="NTFPrint" w:hAnsi="NTFPrint" w:cs="Arial"/>
          <w:sz w:val="24"/>
          <w:szCs w:val="24"/>
        </w:rPr>
        <w:t>ct that all</w:t>
      </w:r>
      <w:r w:rsidR="00654B28" w:rsidRPr="00B305F2">
        <w:rPr>
          <w:rFonts w:ascii="NTFPrint" w:hAnsi="NTFPrint" w:cs="Arial"/>
          <w:sz w:val="24"/>
          <w:szCs w:val="24"/>
        </w:rPr>
        <w:t xml:space="preserve"> </w:t>
      </w:r>
      <w:r w:rsidR="0024110D" w:rsidRPr="00B305F2">
        <w:rPr>
          <w:rFonts w:ascii="NTFPrint" w:hAnsi="NTFPrint" w:cs="Arial"/>
          <w:sz w:val="24"/>
          <w:szCs w:val="24"/>
        </w:rPr>
        <w:t>schools and academies are</w:t>
      </w:r>
      <w:r w:rsidR="00654B28" w:rsidRPr="00B305F2">
        <w:rPr>
          <w:rFonts w:ascii="NTFPrint" w:hAnsi="NTFPrint" w:cs="Arial"/>
          <w:sz w:val="24"/>
          <w:szCs w:val="24"/>
        </w:rPr>
        <w:t xml:space="preserve"> </w:t>
      </w:r>
      <w:r w:rsidR="00966C9D" w:rsidRPr="00B305F2">
        <w:rPr>
          <w:rFonts w:ascii="NTFPrint" w:hAnsi="NTFPrint" w:cs="Arial"/>
          <w:sz w:val="24"/>
          <w:szCs w:val="24"/>
        </w:rPr>
        <w:t xml:space="preserve">required </w:t>
      </w:r>
      <w:r w:rsidR="00654B28" w:rsidRPr="00B305F2">
        <w:rPr>
          <w:rFonts w:ascii="NTFPrint" w:hAnsi="NTFPrint" w:cs="Arial"/>
          <w:sz w:val="24"/>
          <w:szCs w:val="24"/>
        </w:rPr>
        <w:t>in the exercise of</w:t>
      </w:r>
      <w:r w:rsidR="0024110D" w:rsidRPr="00B305F2">
        <w:rPr>
          <w:rFonts w:ascii="NTFPrint" w:hAnsi="NTFPrint" w:cs="Arial"/>
          <w:sz w:val="24"/>
          <w:szCs w:val="24"/>
        </w:rPr>
        <w:t xml:space="preserve"> </w:t>
      </w:r>
      <w:r w:rsidR="00654B28" w:rsidRPr="00B305F2">
        <w:rPr>
          <w:rFonts w:ascii="NTFPrint" w:hAnsi="NTFPrint" w:cs="Arial"/>
          <w:sz w:val="24"/>
          <w:szCs w:val="24"/>
        </w:rPr>
        <w:t xml:space="preserve">their functions, </w:t>
      </w:r>
      <w:r w:rsidR="00966C9D" w:rsidRPr="00B305F2">
        <w:rPr>
          <w:rFonts w:ascii="NTFPrint" w:hAnsi="NTFPrint" w:cs="Arial"/>
          <w:sz w:val="24"/>
          <w:szCs w:val="24"/>
        </w:rPr>
        <w:t xml:space="preserve">to </w:t>
      </w:r>
      <w:r w:rsidR="00654B28" w:rsidRPr="00B305F2">
        <w:rPr>
          <w:rFonts w:ascii="NTFPrint" w:hAnsi="NTFPrint" w:cs="Arial"/>
          <w:sz w:val="24"/>
          <w:szCs w:val="24"/>
        </w:rPr>
        <w:t>have due regard to the need to:</w:t>
      </w:r>
    </w:p>
    <w:p w14:paraId="6E83BE7D" w14:textId="77777777" w:rsidR="0024110D" w:rsidRPr="00B305F2" w:rsidRDefault="0024110D" w:rsidP="0045705B">
      <w:pPr>
        <w:spacing w:line="264" w:lineRule="auto"/>
        <w:rPr>
          <w:rFonts w:ascii="NTFPrint" w:hAnsi="NTFPrint" w:cs="Arial"/>
          <w:sz w:val="24"/>
          <w:szCs w:val="24"/>
        </w:rPr>
      </w:pPr>
    </w:p>
    <w:p w14:paraId="6E83BE7E" w14:textId="77777777" w:rsidR="0024110D" w:rsidRPr="00B305F2" w:rsidRDefault="00654B28" w:rsidP="0045705B">
      <w:pPr>
        <w:pStyle w:val="ListParagraph"/>
        <w:numPr>
          <w:ilvl w:val="1"/>
          <w:numId w:val="29"/>
        </w:numPr>
        <w:spacing w:line="264" w:lineRule="auto"/>
        <w:ind w:left="1080"/>
        <w:rPr>
          <w:rFonts w:ascii="NTFPrint" w:hAnsi="NTFPrint" w:cs="Arial"/>
          <w:sz w:val="24"/>
          <w:szCs w:val="24"/>
        </w:rPr>
      </w:pPr>
      <w:r w:rsidRPr="00B305F2">
        <w:rPr>
          <w:rFonts w:ascii="NTFPrint" w:hAnsi="NTFPrint" w:cs="Arial"/>
          <w:sz w:val="24"/>
          <w:szCs w:val="24"/>
        </w:rPr>
        <w:t>Eliminate discrimination, harassment and victimisation and other conduct prohibited by the Act.</w:t>
      </w:r>
    </w:p>
    <w:p w14:paraId="6E83BE7F" w14:textId="77777777" w:rsidR="0024110D" w:rsidRPr="00B305F2" w:rsidRDefault="00654B28" w:rsidP="0045705B">
      <w:pPr>
        <w:pStyle w:val="ListParagraph"/>
        <w:numPr>
          <w:ilvl w:val="1"/>
          <w:numId w:val="29"/>
        </w:numPr>
        <w:spacing w:line="264" w:lineRule="auto"/>
        <w:ind w:left="1080"/>
        <w:rPr>
          <w:rFonts w:ascii="NTFPrint" w:hAnsi="NTFPrint" w:cs="Arial"/>
          <w:sz w:val="24"/>
          <w:szCs w:val="24"/>
        </w:rPr>
      </w:pPr>
      <w:r w:rsidRPr="00B305F2">
        <w:rPr>
          <w:rFonts w:ascii="NTFPrint" w:hAnsi="NTFPrint" w:cs="Arial"/>
          <w:sz w:val="24"/>
          <w:szCs w:val="24"/>
        </w:rPr>
        <w:t xml:space="preserve">Advance equality of opportunity between people who share a protected characteristic and those who do not. </w:t>
      </w:r>
    </w:p>
    <w:p w14:paraId="6E83BE80" w14:textId="77777777" w:rsidR="0024110D" w:rsidRPr="00B305F2" w:rsidRDefault="00654B28" w:rsidP="0045705B">
      <w:pPr>
        <w:pStyle w:val="ListParagraph"/>
        <w:numPr>
          <w:ilvl w:val="1"/>
          <w:numId w:val="29"/>
        </w:numPr>
        <w:spacing w:line="264" w:lineRule="auto"/>
        <w:ind w:left="1080"/>
        <w:rPr>
          <w:rFonts w:ascii="NTFPrint" w:hAnsi="NTFPrint" w:cs="Arial"/>
          <w:sz w:val="24"/>
          <w:szCs w:val="24"/>
        </w:rPr>
      </w:pPr>
      <w:r w:rsidRPr="00B305F2">
        <w:rPr>
          <w:rFonts w:ascii="NTFPrint" w:hAnsi="NTFPrint" w:cs="Arial"/>
          <w:sz w:val="24"/>
          <w:szCs w:val="24"/>
        </w:rPr>
        <w:t xml:space="preserve">Foster good relations between people who share a protected characteristic and those who do not. </w:t>
      </w:r>
    </w:p>
    <w:p w14:paraId="6E83BE81" w14:textId="77777777" w:rsidR="0024110D" w:rsidRPr="00B305F2" w:rsidRDefault="0024110D" w:rsidP="0045705B">
      <w:pPr>
        <w:pStyle w:val="ListParagraph"/>
        <w:spacing w:line="264" w:lineRule="auto"/>
        <w:rPr>
          <w:rFonts w:ascii="NTFPrint" w:hAnsi="NTFPrint" w:cs="Arial"/>
          <w:b/>
          <w:sz w:val="24"/>
          <w:szCs w:val="24"/>
        </w:rPr>
      </w:pPr>
    </w:p>
    <w:p w14:paraId="6E83BE82" w14:textId="77777777" w:rsidR="0024110D" w:rsidRPr="00B305F2" w:rsidRDefault="00654B28"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These are often referred to as the </w:t>
      </w:r>
      <w:r w:rsidRPr="00B305F2">
        <w:rPr>
          <w:rFonts w:ascii="NTFPrint" w:hAnsi="NTFPrint" w:cs="Arial"/>
          <w:b/>
          <w:sz w:val="24"/>
          <w:szCs w:val="24"/>
        </w:rPr>
        <w:t>three aims</w:t>
      </w:r>
      <w:r w:rsidRPr="00B305F2">
        <w:rPr>
          <w:rFonts w:ascii="NTFPrint" w:hAnsi="NTFPrint" w:cs="Arial"/>
          <w:sz w:val="24"/>
          <w:szCs w:val="24"/>
        </w:rPr>
        <w:t xml:space="preserve"> of the general equality duty. </w:t>
      </w:r>
    </w:p>
    <w:p w14:paraId="6E83BE83" w14:textId="77777777" w:rsidR="0024110D" w:rsidRPr="00B305F2" w:rsidRDefault="0024110D" w:rsidP="0045705B">
      <w:pPr>
        <w:pStyle w:val="ListParagraph"/>
        <w:spacing w:line="264" w:lineRule="auto"/>
        <w:ind w:left="0"/>
        <w:rPr>
          <w:rFonts w:ascii="NTFPrint" w:hAnsi="NTFPrint" w:cs="Arial"/>
          <w:sz w:val="24"/>
          <w:szCs w:val="24"/>
        </w:rPr>
      </w:pPr>
    </w:p>
    <w:p w14:paraId="6E83BE84" w14:textId="77777777" w:rsidR="0024110D" w:rsidRPr="00B305F2" w:rsidRDefault="00654B28"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The Equality Act explains that the second aim (advancing equality of opportunity) involves, in particular, having due regard to the need to:</w:t>
      </w:r>
    </w:p>
    <w:p w14:paraId="6E83BE85" w14:textId="77777777" w:rsidR="0024110D" w:rsidRPr="00B305F2" w:rsidRDefault="00654B28" w:rsidP="0045705B">
      <w:pPr>
        <w:numPr>
          <w:ilvl w:val="1"/>
          <w:numId w:val="29"/>
        </w:numPr>
        <w:spacing w:line="264" w:lineRule="auto"/>
        <w:ind w:left="1080"/>
        <w:rPr>
          <w:rFonts w:ascii="NTFPrint" w:hAnsi="NTFPrint" w:cs="Arial"/>
          <w:sz w:val="24"/>
          <w:szCs w:val="24"/>
        </w:rPr>
      </w:pPr>
      <w:r w:rsidRPr="00B305F2">
        <w:rPr>
          <w:rFonts w:ascii="NTFPrint" w:hAnsi="NTFPrint" w:cs="Arial"/>
          <w:sz w:val="24"/>
          <w:szCs w:val="24"/>
        </w:rPr>
        <w:t>Remove or minimise disadvantages</w:t>
      </w:r>
    </w:p>
    <w:p w14:paraId="6E83BE86" w14:textId="77777777" w:rsidR="0024110D" w:rsidRPr="00B305F2" w:rsidRDefault="00654B28" w:rsidP="0045705B">
      <w:pPr>
        <w:numPr>
          <w:ilvl w:val="1"/>
          <w:numId w:val="29"/>
        </w:numPr>
        <w:spacing w:line="264" w:lineRule="auto"/>
        <w:ind w:left="1080"/>
        <w:rPr>
          <w:rFonts w:ascii="NTFPrint" w:hAnsi="NTFPrint" w:cs="Arial"/>
          <w:sz w:val="24"/>
          <w:szCs w:val="24"/>
        </w:rPr>
      </w:pPr>
      <w:r w:rsidRPr="00B305F2">
        <w:rPr>
          <w:rFonts w:ascii="NTFPrint" w:hAnsi="NTFPrint" w:cs="Arial"/>
          <w:sz w:val="24"/>
          <w:szCs w:val="24"/>
        </w:rPr>
        <w:t xml:space="preserve">Take steps to meet different needs  </w:t>
      </w:r>
    </w:p>
    <w:p w14:paraId="6E83BE87" w14:textId="77777777" w:rsidR="0024110D" w:rsidRPr="00B305F2" w:rsidRDefault="00654B28" w:rsidP="0045705B">
      <w:pPr>
        <w:numPr>
          <w:ilvl w:val="1"/>
          <w:numId w:val="29"/>
        </w:numPr>
        <w:spacing w:line="264" w:lineRule="auto"/>
        <w:ind w:left="1080"/>
        <w:rPr>
          <w:rFonts w:ascii="NTFPrint" w:hAnsi="NTFPrint" w:cs="Arial"/>
          <w:sz w:val="24"/>
          <w:szCs w:val="24"/>
        </w:rPr>
      </w:pPr>
      <w:r w:rsidRPr="00B305F2">
        <w:rPr>
          <w:rFonts w:ascii="NTFPrint" w:hAnsi="NTFPrint" w:cs="Arial"/>
          <w:sz w:val="24"/>
          <w:szCs w:val="24"/>
        </w:rPr>
        <w:t>Encourage participat</w:t>
      </w:r>
      <w:r w:rsidR="00971257" w:rsidRPr="00B305F2">
        <w:rPr>
          <w:rFonts w:ascii="NTFPrint" w:hAnsi="NTFPrint" w:cs="Arial"/>
          <w:sz w:val="24"/>
          <w:szCs w:val="24"/>
        </w:rPr>
        <w:t xml:space="preserve">ion </w:t>
      </w:r>
      <w:r w:rsidRPr="00B305F2">
        <w:rPr>
          <w:rFonts w:ascii="NTFPrint" w:hAnsi="NTFPrint" w:cs="Arial"/>
          <w:sz w:val="24"/>
          <w:szCs w:val="24"/>
        </w:rPr>
        <w:t xml:space="preserve">where </w:t>
      </w:r>
      <w:r w:rsidR="00971257" w:rsidRPr="00B305F2">
        <w:rPr>
          <w:rFonts w:ascii="NTFPrint" w:hAnsi="NTFPrint" w:cs="Arial"/>
          <w:sz w:val="24"/>
          <w:szCs w:val="24"/>
        </w:rPr>
        <w:t xml:space="preserve">it </w:t>
      </w:r>
      <w:r w:rsidRPr="00B305F2">
        <w:rPr>
          <w:rFonts w:ascii="NTFPrint" w:hAnsi="NTFPrint" w:cs="Arial"/>
          <w:sz w:val="24"/>
          <w:szCs w:val="24"/>
        </w:rPr>
        <w:t xml:space="preserve">is disproportionately low. </w:t>
      </w:r>
    </w:p>
    <w:p w14:paraId="6E83BE88" w14:textId="77777777" w:rsidR="0024110D" w:rsidRPr="00B305F2" w:rsidRDefault="0024110D" w:rsidP="0045705B">
      <w:pPr>
        <w:spacing w:line="264" w:lineRule="auto"/>
        <w:ind w:left="720"/>
        <w:rPr>
          <w:rFonts w:ascii="NTFPrint" w:hAnsi="NTFPrint" w:cs="Arial"/>
          <w:sz w:val="24"/>
          <w:szCs w:val="24"/>
        </w:rPr>
      </w:pPr>
    </w:p>
    <w:p w14:paraId="37A462CE" w14:textId="386F415E" w:rsidR="000E0F24" w:rsidRPr="00B305F2" w:rsidRDefault="00966C9D"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The Equality Act clarifies that </w:t>
      </w:r>
      <w:r w:rsidR="00654B28" w:rsidRPr="00B305F2">
        <w:rPr>
          <w:rFonts w:ascii="NTFPrint" w:hAnsi="NTFPrint" w:cs="Arial"/>
          <w:sz w:val="24"/>
          <w:szCs w:val="24"/>
        </w:rPr>
        <w:t xml:space="preserve">meeting different needs includes </w:t>
      </w:r>
      <w:r w:rsidR="00F10409" w:rsidRPr="00B305F2">
        <w:rPr>
          <w:rFonts w:ascii="NTFPrint" w:hAnsi="NTFPrint" w:cs="Arial"/>
          <w:sz w:val="24"/>
          <w:szCs w:val="24"/>
        </w:rPr>
        <w:t>(</w:t>
      </w:r>
      <w:r w:rsidR="00C31D5E" w:rsidRPr="00B305F2">
        <w:rPr>
          <w:rFonts w:ascii="NTFPrint" w:hAnsi="NTFPrint" w:cs="Arial"/>
          <w:sz w:val="24"/>
          <w:szCs w:val="24"/>
        </w:rPr>
        <w:t>among</w:t>
      </w:r>
      <w:r w:rsidRPr="00B305F2">
        <w:rPr>
          <w:rFonts w:ascii="NTFPrint" w:hAnsi="NTFPrint" w:cs="Arial"/>
          <w:sz w:val="24"/>
          <w:szCs w:val="24"/>
        </w:rPr>
        <w:t xml:space="preserve"> other things) </w:t>
      </w:r>
      <w:r w:rsidR="00654B28" w:rsidRPr="00B305F2">
        <w:rPr>
          <w:rFonts w:ascii="NTFPrint" w:hAnsi="NTFPrint" w:cs="Arial"/>
          <w:sz w:val="24"/>
          <w:szCs w:val="24"/>
        </w:rPr>
        <w:t>taking steps to take account of disabled people’s disabilities.  It describes fostering good relations as tackling prejudice and promoting understanding between people from different groups.  It explains that compliance with the general equality duty may involve treating some people more favourably than others.</w:t>
      </w:r>
      <w:r w:rsidR="000E0F24" w:rsidRPr="00B305F2">
        <w:rPr>
          <w:rFonts w:ascii="NTFPrint" w:hAnsi="NTFPrint" w:cs="Arial"/>
          <w:sz w:val="24"/>
          <w:szCs w:val="24"/>
        </w:rPr>
        <w:br/>
      </w:r>
    </w:p>
    <w:p w14:paraId="6E83BE89" w14:textId="660AE4B3" w:rsidR="0024110D" w:rsidRPr="00B305F2" w:rsidRDefault="000E0F24"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To comply with the general equality duty, a </w:t>
      </w:r>
      <w:r w:rsidR="00CC4200" w:rsidRPr="00B305F2">
        <w:rPr>
          <w:rFonts w:ascii="NTFPrint" w:hAnsi="NTFPrint" w:cs="Arial"/>
          <w:sz w:val="24"/>
          <w:szCs w:val="24"/>
        </w:rPr>
        <w:t>school</w:t>
      </w:r>
      <w:r w:rsidRPr="00B305F2">
        <w:rPr>
          <w:rFonts w:ascii="NTFPrint" w:hAnsi="NTFPrint" w:cs="Arial"/>
          <w:sz w:val="24"/>
          <w:szCs w:val="24"/>
        </w:rPr>
        <w:t xml:space="preserve"> needs to have due regard to all three of its aims. Further information about the general and specific equality duties are also set out under the section on workforce monitoring in this policy.</w:t>
      </w:r>
    </w:p>
    <w:p w14:paraId="6E83BE8C" w14:textId="77777777" w:rsidR="004848CB" w:rsidRPr="00B305F2" w:rsidRDefault="004848CB" w:rsidP="0045705B">
      <w:pPr>
        <w:pStyle w:val="ListParagraph"/>
        <w:spacing w:line="264" w:lineRule="auto"/>
        <w:rPr>
          <w:rFonts w:ascii="NTFPrint" w:hAnsi="NTFPrint" w:cs="Arial"/>
          <w:sz w:val="24"/>
          <w:szCs w:val="24"/>
        </w:rPr>
      </w:pPr>
    </w:p>
    <w:p w14:paraId="6E83BE8D" w14:textId="3215DEAF" w:rsidR="00BE3F6A" w:rsidRPr="00B305F2" w:rsidRDefault="004F42E8"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 xml:space="preserve">What are the main points? </w:t>
      </w:r>
      <w:r w:rsidR="000E0F24" w:rsidRPr="00B305F2">
        <w:rPr>
          <w:rFonts w:ascii="NTFPrint" w:eastAsia="Times New Roman" w:hAnsi="NTFPrint" w:cs="Arial"/>
          <w:b/>
          <w:bCs/>
          <w:sz w:val="24"/>
          <w:szCs w:val="24"/>
          <w:lang w:eastAsia="en-GB"/>
        </w:rPr>
        <w:br/>
      </w:r>
    </w:p>
    <w:p w14:paraId="6E83BE8E" w14:textId="30A1DDE4" w:rsidR="004F42E8" w:rsidRPr="00B305F2" w:rsidRDefault="004F42E8"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school </w:t>
      </w:r>
      <w:r w:rsidR="00D137BB" w:rsidRPr="00B305F2">
        <w:rPr>
          <w:rFonts w:ascii="NTFPrint" w:eastAsia="Times New Roman" w:hAnsi="NTFPrint" w:cs="Arial"/>
          <w:sz w:val="24"/>
          <w:szCs w:val="24"/>
          <w:lang w:eastAsia="en-GB"/>
        </w:rPr>
        <w:t xml:space="preserve">/ academy </w:t>
      </w:r>
      <w:r w:rsidR="00BE3F6A" w:rsidRPr="00B305F2">
        <w:rPr>
          <w:rFonts w:ascii="NTFPrint" w:eastAsia="Times New Roman" w:hAnsi="NTFPrint" w:cs="Arial"/>
          <w:sz w:val="24"/>
          <w:szCs w:val="24"/>
          <w:lang w:eastAsia="en-GB"/>
        </w:rPr>
        <w:t xml:space="preserve">is committed to employment policies, procedures and practices which do not discriminate unfairly or unlawfully against anyone and which promote equality and diversity for all and aim to ensure equality of outcome through equality impact assessment. </w:t>
      </w:r>
      <w:r w:rsidR="000E0F24" w:rsidRPr="00B305F2">
        <w:rPr>
          <w:rFonts w:ascii="NTFPrint" w:eastAsia="Times New Roman" w:hAnsi="NTFPrint" w:cs="Arial"/>
          <w:sz w:val="24"/>
          <w:szCs w:val="24"/>
          <w:lang w:eastAsia="en-GB"/>
        </w:rPr>
        <w:br/>
      </w:r>
      <w:r w:rsidR="00BE3F6A" w:rsidRPr="00B305F2">
        <w:rPr>
          <w:rFonts w:ascii="Cambria" w:eastAsia="Times New Roman" w:hAnsi="Cambria" w:cs="Cambria"/>
          <w:sz w:val="24"/>
          <w:szCs w:val="24"/>
          <w:lang w:eastAsia="en-GB"/>
        </w:rPr>
        <w:t> </w:t>
      </w:r>
    </w:p>
    <w:p w14:paraId="6E83BE8F" w14:textId="045AF59B"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On coming in to force on the 1 October 2010 the Equality Act 2010 consolidated and harmonised much of the previous discrimination legislation (which has now been repealed) and introduced some new changes which have been built in to this policy and procedure as appropriate.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Further details about the changes can be found in ACAS guide The Equality Act </w:t>
      </w:r>
      <w:r w:rsidRPr="00B305F2">
        <w:rPr>
          <w:rFonts w:ascii="NTFPrint" w:eastAsia="Times New Roman" w:hAnsi="NTFPrint" w:cs="NTFPrint"/>
          <w:sz w:val="24"/>
          <w:szCs w:val="24"/>
          <w:lang w:eastAsia="en-GB"/>
        </w:rPr>
        <w:t>–</w:t>
      </w:r>
      <w:r w:rsidRPr="00B305F2">
        <w:rPr>
          <w:rFonts w:ascii="NTFPrint" w:eastAsia="Times New Roman" w:hAnsi="NTFPrint" w:cs="Arial"/>
          <w:sz w:val="24"/>
          <w:szCs w:val="24"/>
          <w:lang w:eastAsia="en-GB"/>
        </w:rPr>
        <w:t xml:space="preserve"> What</w:t>
      </w:r>
      <w:r w:rsidRPr="00B305F2">
        <w:rPr>
          <w:rFonts w:ascii="NTFPrint" w:eastAsia="Times New Roman" w:hAnsi="NTFPrint" w:cs="NTFPrint"/>
          <w:sz w:val="24"/>
          <w:szCs w:val="24"/>
          <w:lang w:eastAsia="en-GB"/>
        </w:rPr>
        <w:t>’</w:t>
      </w:r>
      <w:r w:rsidRPr="00B305F2">
        <w:rPr>
          <w:rFonts w:ascii="NTFPrint" w:eastAsia="Times New Roman" w:hAnsi="NTFPrint" w:cs="Arial"/>
          <w:sz w:val="24"/>
          <w:szCs w:val="24"/>
          <w:lang w:eastAsia="en-GB"/>
        </w:rPr>
        <w:t xml:space="preserve">s new for employers? and in the guide to the equality and diversity policy and procedure as well as the guide to recruitment - </w:t>
      </w:r>
      <w:r w:rsidR="00170DEA" w:rsidRPr="00B305F2">
        <w:rPr>
          <w:rFonts w:ascii="NTFPrint" w:eastAsia="Times New Roman" w:hAnsi="NTFPrint" w:cs="Arial"/>
          <w:sz w:val="24"/>
          <w:szCs w:val="24"/>
          <w:lang w:eastAsia="en-GB"/>
        </w:rPr>
        <w:t>E</w:t>
      </w:r>
      <w:r w:rsidRPr="00B305F2">
        <w:rPr>
          <w:rFonts w:ascii="NTFPrint" w:eastAsia="Times New Roman" w:hAnsi="NTFPrint" w:cs="Arial"/>
          <w:sz w:val="24"/>
          <w:szCs w:val="24"/>
          <w:lang w:eastAsia="en-GB"/>
        </w:rPr>
        <w:t xml:space="preserve">quality </w:t>
      </w:r>
      <w:r w:rsidR="00170DEA" w:rsidRPr="00B305F2">
        <w:rPr>
          <w:rFonts w:ascii="NTFPrint" w:eastAsia="Times New Roman" w:hAnsi="NTFPrint" w:cs="Arial"/>
          <w:sz w:val="24"/>
          <w:szCs w:val="24"/>
          <w:lang w:eastAsia="en-GB"/>
        </w:rPr>
        <w:t>A</w:t>
      </w:r>
      <w:r w:rsidRPr="00B305F2">
        <w:rPr>
          <w:rFonts w:ascii="NTFPrint" w:eastAsia="Times New Roman" w:hAnsi="NTFPrint" w:cs="Arial"/>
          <w:sz w:val="24"/>
          <w:szCs w:val="24"/>
          <w:lang w:eastAsia="en-GB"/>
        </w:rPr>
        <w:t xml:space="preserve">ct 2010 update.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In brief the main areas of change following the implementation of the Equality Act 2010 are set out below: </w:t>
      </w:r>
      <w:r w:rsidR="000E0F24" w:rsidRPr="00B305F2">
        <w:rPr>
          <w:rFonts w:ascii="NTFPrint" w:eastAsia="Times New Roman" w:hAnsi="NTFPrint" w:cs="Arial"/>
          <w:sz w:val="24"/>
          <w:szCs w:val="24"/>
          <w:lang w:eastAsia="en-GB"/>
        </w:rPr>
        <w:br/>
      </w:r>
    </w:p>
    <w:p w14:paraId="6E83BE90"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identifies nine characteristics which are protected under the act from direct and indirect discrimination, harassment and victimisation in services and public functions, premises, work, education etc;</w:t>
      </w:r>
    </w:p>
    <w:p w14:paraId="6E83BE91"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introduces the concept of discrimination arising from disability;</w:t>
      </w:r>
    </w:p>
    <w:p w14:paraId="6E83BE92"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prevents employers asking questions relating to an employee’s health by restricting when employers may ask any pre-employment health questions;</w:t>
      </w:r>
    </w:p>
    <w:p w14:paraId="6E83BE93"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increases the powers of employment tribunals; </w:t>
      </w:r>
      <w:r w:rsidRPr="00B305F2">
        <w:rPr>
          <w:rFonts w:ascii="Cambria" w:eastAsia="Times New Roman" w:hAnsi="Cambria" w:cs="Cambria"/>
          <w:sz w:val="24"/>
          <w:szCs w:val="24"/>
          <w:lang w:eastAsia="en-GB"/>
        </w:rPr>
        <w:t> </w:t>
      </w:r>
    </w:p>
    <w:p w14:paraId="6E83BE94"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applies the definition of indirect discrimination to all protected characteristics;</w:t>
      </w:r>
    </w:p>
    <w:p w14:paraId="6E83BE95"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extends protection to people who are associated with a person who has a protected characteristic or in circumstances where a person is discriminated against because they are perceived to have a protected characteristic; </w:t>
      </w:r>
    </w:p>
    <w:p w14:paraId="6E83BE96" w14:textId="7FF55B96"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makes provision for pay gap information relating to gender to be published</w:t>
      </w:r>
      <w:r w:rsidR="000E0F24" w:rsidRPr="00B305F2">
        <w:rPr>
          <w:rFonts w:ascii="NTFPrint" w:eastAsia="Times New Roman" w:hAnsi="NTFPrint" w:cs="Arial"/>
          <w:sz w:val="24"/>
          <w:szCs w:val="24"/>
          <w:lang w:eastAsia="en-GB"/>
        </w:rPr>
        <w:t>;</w:t>
      </w:r>
    </w:p>
    <w:p w14:paraId="6E83BE97" w14:textId="37A70D2B"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allows positive action in regards to recruitment and promotion.</w:t>
      </w:r>
      <w:r w:rsidR="000E0F24" w:rsidRPr="00B305F2">
        <w:rPr>
          <w:rFonts w:ascii="NTFPrint" w:eastAsia="Times New Roman" w:hAnsi="NTFPrint" w:cs="Arial"/>
          <w:sz w:val="24"/>
          <w:szCs w:val="24"/>
          <w:lang w:eastAsia="en-GB"/>
        </w:rPr>
        <w:br/>
      </w:r>
    </w:p>
    <w:p w14:paraId="6E83BE98"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‘protected characteristics’ which qualify for protection from discrimination under the act include:</w:t>
      </w:r>
    </w:p>
    <w:p w14:paraId="6E83BE99"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Age</w:t>
      </w:r>
    </w:p>
    <w:p w14:paraId="6E83BE9A"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Disability </w:t>
      </w:r>
    </w:p>
    <w:p w14:paraId="6E83BE9B"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Gender reassignment </w:t>
      </w:r>
    </w:p>
    <w:p w14:paraId="6E83BE9C"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Marriage and civil partnership </w:t>
      </w:r>
    </w:p>
    <w:p w14:paraId="6E83BE9D"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Pregnancy and maternity </w:t>
      </w:r>
    </w:p>
    <w:p w14:paraId="6E83BE9E"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Race</w:t>
      </w:r>
    </w:p>
    <w:p w14:paraId="6E83BE9F"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Religion and belief</w:t>
      </w:r>
    </w:p>
    <w:p w14:paraId="6E83BEA0"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Sex </w:t>
      </w:r>
    </w:p>
    <w:p w14:paraId="6E83BEA1" w14:textId="214C4CAB"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Sexual orientation</w:t>
      </w:r>
      <w:r w:rsidR="000E0F24" w:rsidRPr="00B305F2">
        <w:rPr>
          <w:rFonts w:ascii="NTFPrint" w:eastAsia="Times New Roman" w:hAnsi="NTFPrint" w:cs="Arial"/>
          <w:sz w:val="24"/>
          <w:szCs w:val="24"/>
          <w:lang w:eastAsia="en-GB"/>
        </w:rPr>
        <w:br/>
      </w:r>
    </w:p>
    <w:p w14:paraId="6E83BEA2" w14:textId="07261284"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This policy and procedure also sets out details of the different types of discrimination. </w:t>
      </w:r>
    </w:p>
    <w:p w14:paraId="5AA115FD" w14:textId="77777777" w:rsidR="000E0F24" w:rsidRPr="00B305F2" w:rsidRDefault="000E0F24"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A3"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This policy and procedure also provides</w:t>
      </w:r>
      <w:r w:rsidR="0033084F"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details of:</w:t>
      </w:r>
    </w:p>
    <w:p w14:paraId="6E83BEA4" w14:textId="4AF4A0EF"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how th</w:t>
      </w:r>
      <w:r w:rsidR="004F42E8" w:rsidRPr="00B305F2">
        <w:rPr>
          <w:rFonts w:ascii="NTFPrint" w:eastAsia="Times New Roman" w:hAnsi="NTFPrint" w:cs="Arial"/>
          <w:sz w:val="24"/>
          <w:szCs w:val="24"/>
          <w:lang w:eastAsia="en-GB"/>
        </w:rPr>
        <w:t xml:space="preserve">e school </w:t>
      </w:r>
      <w:r w:rsidRPr="00B305F2">
        <w:rPr>
          <w:rFonts w:ascii="NTFPrint" w:eastAsia="Times New Roman" w:hAnsi="NTFPrint" w:cs="Arial"/>
          <w:sz w:val="24"/>
          <w:szCs w:val="24"/>
          <w:lang w:eastAsia="en-GB"/>
        </w:rPr>
        <w:t xml:space="preserve">will apply </w:t>
      </w:r>
      <w:r w:rsidR="004F42E8" w:rsidRPr="00B305F2">
        <w:rPr>
          <w:rFonts w:ascii="NTFPrint" w:eastAsia="Times New Roman" w:hAnsi="NTFPrint" w:cs="Arial"/>
          <w:sz w:val="24"/>
          <w:szCs w:val="24"/>
          <w:lang w:eastAsia="en-GB"/>
        </w:rPr>
        <w:t xml:space="preserve">this policy </w:t>
      </w:r>
      <w:r w:rsidRPr="00B305F2">
        <w:rPr>
          <w:rFonts w:ascii="NTFPrint" w:eastAsia="Times New Roman" w:hAnsi="NTFPrint" w:cs="Arial"/>
          <w:sz w:val="24"/>
          <w:szCs w:val="24"/>
          <w:lang w:eastAsia="en-GB"/>
        </w:rPr>
        <w:t xml:space="preserve">to other </w:t>
      </w:r>
      <w:r w:rsidR="004F42E8" w:rsidRPr="00B305F2">
        <w:rPr>
          <w:rFonts w:ascii="NTFPrint" w:eastAsia="Times New Roman" w:hAnsi="NTFPrint" w:cs="Arial"/>
          <w:sz w:val="24"/>
          <w:szCs w:val="24"/>
          <w:lang w:eastAsia="en-GB"/>
        </w:rPr>
        <w:t xml:space="preserve">school </w:t>
      </w:r>
      <w:r w:rsidRPr="00B305F2">
        <w:rPr>
          <w:rFonts w:ascii="NTFPrint" w:eastAsia="Times New Roman" w:hAnsi="NTFPrint" w:cs="Arial"/>
          <w:sz w:val="24"/>
          <w:szCs w:val="24"/>
          <w:lang w:eastAsia="en-GB"/>
        </w:rPr>
        <w:t xml:space="preserve">employment policies and procedures </w:t>
      </w:r>
    </w:p>
    <w:p w14:paraId="6E83BEA5" w14:textId="25CEDEF9"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how th</w:t>
      </w:r>
      <w:r w:rsidR="004F42E8" w:rsidRPr="00B305F2">
        <w:rPr>
          <w:rFonts w:ascii="NTFPrint" w:eastAsia="Times New Roman" w:hAnsi="NTFPrint" w:cs="Arial"/>
          <w:sz w:val="24"/>
          <w:szCs w:val="24"/>
          <w:lang w:eastAsia="en-GB"/>
        </w:rPr>
        <w:t xml:space="preserve">e school will </w:t>
      </w:r>
      <w:proofErr w:type="gramStart"/>
      <w:r w:rsidRPr="00B305F2">
        <w:rPr>
          <w:rFonts w:ascii="NTFPrint" w:eastAsia="Times New Roman" w:hAnsi="NTFPrint" w:cs="Arial"/>
          <w:sz w:val="24"/>
          <w:szCs w:val="24"/>
          <w:lang w:eastAsia="en-GB"/>
        </w:rPr>
        <w:t>monitor</w:t>
      </w:r>
      <w:r w:rsidR="004F42E8" w:rsidRPr="00B305F2">
        <w:rPr>
          <w:rFonts w:ascii="NTFPrint" w:eastAsia="Times New Roman" w:hAnsi="NTFPrint" w:cs="Arial"/>
          <w:sz w:val="24"/>
          <w:szCs w:val="24"/>
          <w:lang w:eastAsia="en-GB"/>
        </w:rPr>
        <w:t xml:space="preserve">  this</w:t>
      </w:r>
      <w:proofErr w:type="gramEnd"/>
      <w:r w:rsidR="004F42E8" w:rsidRPr="00B305F2">
        <w:rPr>
          <w:rFonts w:ascii="NTFPrint" w:eastAsia="Times New Roman" w:hAnsi="NTFPrint" w:cs="Arial"/>
          <w:sz w:val="24"/>
          <w:szCs w:val="24"/>
          <w:lang w:eastAsia="en-GB"/>
        </w:rPr>
        <w:t xml:space="preserve"> policy</w:t>
      </w:r>
    </w:p>
    <w:p w14:paraId="6E83BEA6"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rights and responsibilities of everyone to whom the policy applies</w:t>
      </w:r>
    </w:p>
    <w:p w14:paraId="6E83BEA7"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what is acceptable and unacceptable behaviour at work</w:t>
      </w:r>
    </w:p>
    <w:p w14:paraId="6E83BEA8"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how to raise a concern or complaint</w:t>
      </w:r>
    </w:p>
    <w:p w14:paraId="24922BC9" w14:textId="59A03A16" w:rsidR="000E0F24"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procedure for dealing with breaches to the policy</w:t>
      </w:r>
      <w:r w:rsidR="000E0F24" w:rsidRPr="00B305F2">
        <w:rPr>
          <w:rFonts w:ascii="NTFPrint" w:eastAsia="Times New Roman" w:hAnsi="NTFPrint" w:cs="Arial"/>
          <w:sz w:val="24"/>
          <w:szCs w:val="24"/>
          <w:lang w:eastAsia="en-GB"/>
        </w:rPr>
        <w:br/>
      </w:r>
    </w:p>
    <w:p w14:paraId="56879589" w14:textId="44539C01" w:rsidR="000E0F24"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following policy and procedure </w:t>
      </w:r>
      <w:r w:rsidR="008146AE" w:rsidRPr="00B305F2">
        <w:rPr>
          <w:rFonts w:ascii="NTFPrint" w:eastAsia="Times New Roman" w:hAnsi="NTFPrint" w:cs="Arial"/>
          <w:sz w:val="24"/>
          <w:szCs w:val="24"/>
          <w:lang w:eastAsia="en-GB"/>
        </w:rPr>
        <w:t>is</w:t>
      </w:r>
      <w:r w:rsidRPr="00B305F2">
        <w:rPr>
          <w:rFonts w:ascii="NTFPrint" w:eastAsia="Times New Roman" w:hAnsi="NTFPrint" w:cs="Arial"/>
          <w:sz w:val="24"/>
          <w:szCs w:val="24"/>
          <w:lang w:eastAsia="en-GB"/>
        </w:rPr>
        <w:t xml:space="preserve"> also directly linked and form</w:t>
      </w:r>
      <w:r w:rsidR="008146AE"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part of this policy and procedure:</w:t>
      </w:r>
      <w:r w:rsidR="000E0F24" w:rsidRPr="00B305F2">
        <w:rPr>
          <w:rFonts w:ascii="NTFPrint" w:eastAsia="Times New Roman" w:hAnsi="NTFPrint" w:cs="Arial"/>
          <w:sz w:val="24"/>
          <w:szCs w:val="24"/>
          <w:lang w:eastAsia="en-GB"/>
        </w:rPr>
        <w:br/>
      </w:r>
    </w:p>
    <w:p w14:paraId="6E83BEAB" w14:textId="77777777" w:rsidR="00BE3F6A" w:rsidRPr="00B305F2" w:rsidRDefault="00BE3F6A" w:rsidP="0045705B">
      <w:pPr>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Disability Support policy and procedure</w:t>
      </w:r>
    </w:p>
    <w:p w14:paraId="6E83BEAC" w14:textId="56949D11"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Equality and Diversity policy statement </w:t>
      </w:r>
      <w:r w:rsidR="000E0F24" w:rsidRPr="00B305F2">
        <w:rPr>
          <w:rFonts w:ascii="NTFPrint" w:eastAsia="Times New Roman" w:hAnsi="NTFPrint" w:cs="Arial"/>
          <w:b/>
          <w:bCs/>
          <w:sz w:val="24"/>
          <w:szCs w:val="24"/>
          <w:lang w:eastAsia="en-GB"/>
        </w:rPr>
        <w:br/>
      </w:r>
    </w:p>
    <w:p w14:paraId="6E83BEAD" w14:textId="0C4CAA63" w:rsidR="00BE3F6A" w:rsidRPr="00B305F2" w:rsidRDefault="007701F5"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school</w:t>
      </w:r>
      <w:r w:rsidR="00BE3F6A" w:rsidRPr="00B305F2">
        <w:rPr>
          <w:rFonts w:ascii="NTFPrint" w:eastAsia="Times New Roman" w:hAnsi="NTFPrint" w:cs="Arial"/>
          <w:sz w:val="24"/>
          <w:szCs w:val="24"/>
          <w:lang w:eastAsia="en-GB"/>
        </w:rPr>
        <w:t xml:space="preserve"> believes in equality of opportunity throughout employment (including pay, training &amp; development, recruitment and retention) and commits to developing policies, practices and procedures that promote equality and diversity and anti-discriminatory practices.</w:t>
      </w:r>
      <w:r w:rsidR="000E0F24" w:rsidRPr="00B305F2">
        <w:rPr>
          <w:rFonts w:ascii="NTFPrint" w:eastAsia="Times New Roman" w:hAnsi="NTFPrint" w:cs="Arial"/>
          <w:sz w:val="24"/>
          <w:szCs w:val="24"/>
          <w:lang w:eastAsia="en-GB"/>
        </w:rPr>
        <w:br/>
      </w:r>
    </w:p>
    <w:p w14:paraId="6E83BEAE" w14:textId="17F5AAEA"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Employees </w:t>
      </w:r>
      <w:r w:rsidR="007701F5" w:rsidRPr="00B305F2">
        <w:rPr>
          <w:rFonts w:ascii="NTFPrint" w:eastAsia="Times New Roman" w:hAnsi="NTFPrint" w:cs="Arial"/>
          <w:sz w:val="24"/>
          <w:szCs w:val="24"/>
          <w:lang w:eastAsia="en-GB"/>
        </w:rPr>
        <w:t xml:space="preserve">of </w:t>
      </w:r>
      <w:r w:rsidR="00CC4200" w:rsidRPr="00B305F2">
        <w:rPr>
          <w:rFonts w:ascii="NTFPrint" w:eastAsia="Times New Roman" w:hAnsi="NTFPrint" w:cs="Arial"/>
          <w:sz w:val="24"/>
          <w:szCs w:val="24"/>
          <w:lang w:eastAsia="en-GB"/>
        </w:rPr>
        <w:t xml:space="preserve">Staverton </w:t>
      </w:r>
      <w:r w:rsidR="007701F5" w:rsidRPr="00B305F2">
        <w:rPr>
          <w:rFonts w:ascii="NTFPrint" w:eastAsia="Times New Roman" w:hAnsi="NTFPrint" w:cs="Arial"/>
          <w:sz w:val="24"/>
          <w:szCs w:val="24"/>
          <w:lang w:eastAsia="en-GB"/>
        </w:rPr>
        <w:t xml:space="preserve">should </w:t>
      </w:r>
      <w:r w:rsidRPr="00B305F2">
        <w:rPr>
          <w:rFonts w:ascii="NTFPrint" w:eastAsia="Times New Roman" w:hAnsi="NTFPrint" w:cs="Arial"/>
          <w:sz w:val="24"/>
          <w:szCs w:val="24"/>
          <w:lang w:eastAsia="en-GB"/>
        </w:rPr>
        <w:t xml:space="preserve">understand and accept that there is a diverse workforce and that everyone has the right to be treated with dignity and respect and afforded equality of access to opportunities that are available within the working environment. </w:t>
      </w:r>
      <w:r w:rsidRPr="00B305F2">
        <w:rPr>
          <w:rFonts w:ascii="Cambria" w:eastAsia="Times New Roman" w:hAnsi="Cambria" w:cs="Cambria"/>
          <w:sz w:val="24"/>
          <w:szCs w:val="24"/>
          <w:lang w:eastAsia="en-GB"/>
        </w:rPr>
        <w:t> </w:t>
      </w:r>
      <w:r w:rsidR="007701F5" w:rsidRPr="00B305F2">
        <w:rPr>
          <w:rFonts w:ascii="NTFPrint" w:eastAsia="Times New Roman" w:hAnsi="NTFPrint" w:cs="Arial"/>
          <w:sz w:val="24"/>
          <w:szCs w:val="24"/>
          <w:lang w:eastAsia="en-GB"/>
        </w:rPr>
        <w:t>By v</w:t>
      </w:r>
      <w:r w:rsidRPr="00B305F2">
        <w:rPr>
          <w:rFonts w:ascii="NTFPrint" w:eastAsia="Times New Roman" w:hAnsi="NTFPrint" w:cs="Arial"/>
          <w:sz w:val="24"/>
          <w:szCs w:val="24"/>
          <w:lang w:eastAsia="en-GB"/>
        </w:rPr>
        <w:t xml:space="preserve">aluing diversity </w:t>
      </w:r>
      <w:r w:rsidR="007701F5" w:rsidRPr="00B305F2">
        <w:rPr>
          <w:rFonts w:ascii="NTFPrint" w:eastAsia="Times New Roman" w:hAnsi="NTFPrint" w:cs="Arial"/>
          <w:sz w:val="24"/>
          <w:szCs w:val="24"/>
          <w:lang w:eastAsia="en-GB"/>
        </w:rPr>
        <w:t xml:space="preserve">this </w:t>
      </w:r>
      <w:r w:rsidRPr="00B305F2">
        <w:rPr>
          <w:rFonts w:ascii="NTFPrint" w:eastAsia="Times New Roman" w:hAnsi="NTFPrint" w:cs="Arial"/>
          <w:sz w:val="24"/>
          <w:szCs w:val="24"/>
          <w:lang w:eastAsia="en-GB"/>
        </w:rPr>
        <w:t xml:space="preserve">means </w:t>
      </w:r>
      <w:r w:rsidR="007701F5" w:rsidRPr="00B305F2">
        <w:rPr>
          <w:rFonts w:ascii="NTFPrint" w:eastAsia="Times New Roman" w:hAnsi="NTFPrint" w:cs="Arial"/>
          <w:sz w:val="24"/>
          <w:szCs w:val="24"/>
          <w:lang w:eastAsia="en-GB"/>
        </w:rPr>
        <w:t xml:space="preserve">the school </w:t>
      </w:r>
      <w:r w:rsidR="00D137BB" w:rsidRPr="00B305F2">
        <w:rPr>
          <w:rFonts w:ascii="NTFPrint" w:eastAsia="Times New Roman" w:hAnsi="NTFPrint" w:cs="Arial"/>
          <w:sz w:val="24"/>
          <w:szCs w:val="24"/>
          <w:lang w:eastAsia="en-GB"/>
        </w:rPr>
        <w:t xml:space="preserve">/ academy </w:t>
      </w:r>
      <w:r w:rsidRPr="00B305F2">
        <w:rPr>
          <w:rFonts w:ascii="NTFPrint" w:eastAsia="Times New Roman" w:hAnsi="NTFPrint" w:cs="Arial"/>
          <w:sz w:val="24"/>
          <w:szCs w:val="24"/>
          <w:lang w:eastAsia="en-GB"/>
        </w:rPr>
        <w:t xml:space="preserve">recognise and embrace that </w:t>
      </w:r>
      <w:r w:rsidR="007701F5" w:rsidRPr="00B305F2">
        <w:rPr>
          <w:rFonts w:ascii="NTFPrint" w:eastAsia="Times New Roman" w:hAnsi="NTFPrint" w:cs="Arial"/>
          <w:sz w:val="24"/>
          <w:szCs w:val="24"/>
          <w:lang w:eastAsia="en-GB"/>
        </w:rPr>
        <w:t xml:space="preserve">everyone </w:t>
      </w:r>
      <w:r w:rsidRPr="00B305F2">
        <w:rPr>
          <w:rFonts w:ascii="NTFPrint" w:eastAsia="Times New Roman" w:hAnsi="NTFPrint" w:cs="Arial"/>
          <w:sz w:val="24"/>
          <w:szCs w:val="24"/>
          <w:lang w:eastAsia="en-GB"/>
        </w:rPr>
        <w:t>ha</w:t>
      </w:r>
      <w:r w:rsidR="007701F5"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unique identities which will help to ensure that</w:t>
      </w:r>
      <w:r w:rsidR="007701F5" w:rsidRPr="00B305F2">
        <w:rPr>
          <w:rFonts w:ascii="NTFPrint" w:eastAsia="Times New Roman" w:hAnsi="NTFPrint" w:cs="Arial"/>
          <w:sz w:val="24"/>
          <w:szCs w:val="24"/>
          <w:lang w:eastAsia="en-GB"/>
        </w:rPr>
        <w:t xml:space="preserve"> the school </w:t>
      </w:r>
      <w:r w:rsidRPr="00B305F2">
        <w:rPr>
          <w:rFonts w:ascii="NTFPrint" w:eastAsia="Times New Roman" w:hAnsi="NTFPrint" w:cs="Arial"/>
          <w:sz w:val="24"/>
          <w:szCs w:val="24"/>
          <w:lang w:eastAsia="en-GB"/>
        </w:rPr>
        <w:t>can provide the best services possible. These can include, but are not limited to race, gender, disability, age, sexual orientation, religion or belief, pregnancy and maternity, marriage or civil partnership or gender reassignment.</w:t>
      </w:r>
    </w:p>
    <w:p w14:paraId="63AC57E8" w14:textId="77777777" w:rsidR="000E0F24" w:rsidRPr="00B305F2" w:rsidRDefault="000E0F24"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AF" w14:textId="77777777" w:rsidR="007701F5" w:rsidRPr="00B305F2" w:rsidRDefault="00BE3F6A" w:rsidP="0045705B">
      <w:pPr>
        <w:pStyle w:val="ListParagraph"/>
        <w:numPr>
          <w:ilvl w:val="0"/>
          <w:numId w:val="29"/>
        </w:numPr>
        <w:spacing w:before="100" w:beforeAutospacing="1" w:after="100" w:afterAutospacing="1" w:line="264" w:lineRule="auto"/>
        <w:ind w:hanging="630"/>
        <w:rPr>
          <w:rFonts w:ascii="NTFPrint" w:eastAsia="Times New Roman" w:hAnsi="NTFPrint" w:cs="Arial"/>
          <w:sz w:val="24"/>
          <w:szCs w:val="24"/>
          <w:lang w:eastAsia="en-GB"/>
        </w:rPr>
      </w:pP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No employee will receive less favourable treatment or be disadvantaged by policies, procedures, conditions or requirements which cannot be shown to be justifiable.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Recruitment processes will ensure that individuals are short listed, selected and promoted solely on the basis of their relevant merits and abilities. </w:t>
      </w:r>
      <w:r w:rsidRPr="00B305F2">
        <w:rPr>
          <w:rFonts w:ascii="Cambria" w:eastAsia="Times New Roman" w:hAnsi="Cambria" w:cs="Cambria"/>
          <w:sz w:val="24"/>
          <w:szCs w:val="24"/>
          <w:lang w:eastAsia="en-GB"/>
        </w:rPr>
        <w:t> </w:t>
      </w:r>
    </w:p>
    <w:p w14:paraId="7910FF59" w14:textId="77777777" w:rsidR="00861641" w:rsidRPr="00B305F2" w:rsidRDefault="00861641" w:rsidP="0045705B">
      <w:pPr>
        <w:pStyle w:val="ListParagraph"/>
        <w:spacing w:line="264" w:lineRule="auto"/>
        <w:ind w:left="1104"/>
        <w:rPr>
          <w:rFonts w:ascii="NTFPrint" w:eastAsia="Times New Roman" w:hAnsi="NTFPrint" w:cs="Arial"/>
          <w:sz w:val="24"/>
          <w:szCs w:val="24"/>
          <w:lang w:eastAsia="en-GB"/>
        </w:rPr>
      </w:pPr>
    </w:p>
    <w:p w14:paraId="39A71C35" w14:textId="2270583D" w:rsidR="00861641"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Equalities and key </w:t>
      </w:r>
      <w:r w:rsidR="00CC4200" w:rsidRPr="00B305F2">
        <w:rPr>
          <w:rFonts w:ascii="NTFPrint" w:eastAsia="Times New Roman" w:hAnsi="NTFPrint" w:cs="Arial"/>
          <w:b/>
          <w:bCs/>
          <w:sz w:val="24"/>
          <w:szCs w:val="24"/>
          <w:lang w:eastAsia="en-GB"/>
        </w:rPr>
        <w:t xml:space="preserve">school </w:t>
      </w:r>
      <w:r w:rsidR="00ED19A1" w:rsidRPr="00B305F2">
        <w:rPr>
          <w:rFonts w:ascii="NTFPrint" w:eastAsia="Times New Roman" w:hAnsi="NTFPrint" w:cs="Arial"/>
          <w:b/>
          <w:bCs/>
          <w:sz w:val="24"/>
          <w:szCs w:val="24"/>
          <w:lang w:eastAsia="en-GB"/>
        </w:rPr>
        <w:t>p</w:t>
      </w:r>
      <w:r w:rsidRPr="00B305F2">
        <w:rPr>
          <w:rFonts w:ascii="NTFPrint" w:eastAsia="Times New Roman" w:hAnsi="NTFPrint" w:cs="Arial"/>
          <w:b/>
          <w:bCs/>
          <w:sz w:val="24"/>
          <w:szCs w:val="24"/>
          <w:lang w:eastAsia="en-GB"/>
        </w:rPr>
        <w:t xml:space="preserve">olicies and </w:t>
      </w:r>
      <w:r w:rsidR="00ED19A1" w:rsidRPr="00B305F2">
        <w:rPr>
          <w:rFonts w:ascii="NTFPrint" w:eastAsia="Times New Roman" w:hAnsi="NTFPrint" w:cs="Arial"/>
          <w:b/>
          <w:bCs/>
          <w:sz w:val="24"/>
          <w:szCs w:val="24"/>
          <w:lang w:eastAsia="en-GB"/>
        </w:rPr>
        <w:t>p</w:t>
      </w:r>
      <w:r w:rsidRPr="00B305F2">
        <w:rPr>
          <w:rFonts w:ascii="NTFPrint" w:eastAsia="Times New Roman" w:hAnsi="NTFPrint" w:cs="Arial"/>
          <w:b/>
          <w:bCs/>
          <w:sz w:val="24"/>
          <w:szCs w:val="24"/>
          <w:lang w:eastAsia="en-GB"/>
        </w:rPr>
        <w:t xml:space="preserve">rocedures </w:t>
      </w:r>
    </w:p>
    <w:p w14:paraId="307688E3" w14:textId="77777777" w:rsidR="00861641" w:rsidRPr="00B305F2" w:rsidRDefault="00861641"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EB3" w14:textId="4AF5E271"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Details of equalities issues in relation to key </w:t>
      </w:r>
      <w:r w:rsidR="007701F5" w:rsidRPr="00B305F2">
        <w:rPr>
          <w:rFonts w:ascii="NTFPrint" w:eastAsia="Times New Roman" w:hAnsi="NTFPrint" w:cs="Arial"/>
          <w:sz w:val="24"/>
          <w:szCs w:val="24"/>
          <w:lang w:eastAsia="en-GB"/>
        </w:rPr>
        <w:t>school p</w:t>
      </w:r>
      <w:r w:rsidRPr="00B305F2">
        <w:rPr>
          <w:rFonts w:ascii="NTFPrint" w:eastAsia="Times New Roman" w:hAnsi="NTFPrint" w:cs="Arial"/>
          <w:sz w:val="24"/>
          <w:szCs w:val="24"/>
          <w:lang w:eastAsia="en-GB"/>
        </w:rPr>
        <w:t>olicies and procedures are set out below and specific details are also included in the relevant policies and procedures</w:t>
      </w:r>
      <w:r w:rsidR="007701F5" w:rsidRPr="00B305F2">
        <w:rPr>
          <w:rFonts w:ascii="NTFPrint" w:eastAsia="Times New Roman" w:hAnsi="NTFPrint" w:cs="Arial"/>
          <w:sz w:val="24"/>
          <w:szCs w:val="24"/>
          <w:lang w:eastAsia="en-GB"/>
        </w:rPr>
        <w:t xml:space="preserve"> and associated guidance and too</w:t>
      </w:r>
      <w:r w:rsidRPr="00B305F2">
        <w:rPr>
          <w:rFonts w:ascii="NTFPrint" w:eastAsia="Times New Roman" w:hAnsi="NTFPrint" w:cs="Arial"/>
          <w:sz w:val="24"/>
          <w:szCs w:val="24"/>
          <w:lang w:eastAsia="en-GB"/>
        </w:rPr>
        <w:t>lkits which accompany these documents.</w:t>
      </w:r>
    </w:p>
    <w:p w14:paraId="7D25034D"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B4" w14:textId="0FFCA9A5" w:rsidR="00BE3F6A" w:rsidRPr="00B305F2" w:rsidRDefault="00BE3F6A" w:rsidP="0045705B">
      <w:pPr>
        <w:pStyle w:val="ListParagraph"/>
        <w:spacing w:before="100" w:beforeAutospacing="1" w:after="100" w:afterAutospacing="1" w:line="264" w:lineRule="auto"/>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Recruitment (including promotion)</w:t>
      </w:r>
    </w:p>
    <w:p w14:paraId="6B04DE67"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b/>
          <w:sz w:val="24"/>
          <w:szCs w:val="24"/>
          <w:lang w:eastAsia="en-GB"/>
        </w:rPr>
      </w:pPr>
    </w:p>
    <w:p w14:paraId="6E83BEB5" w14:textId="3AD094F6" w:rsidR="00BE3F6A" w:rsidRPr="00B305F2" w:rsidRDefault="00F10409"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w:t>
      </w:r>
      <w:r w:rsidR="00BE3F6A" w:rsidRPr="00B305F2">
        <w:rPr>
          <w:rFonts w:ascii="NTFPrint" w:eastAsia="Times New Roman" w:hAnsi="NTFPrint" w:cs="Arial"/>
          <w:sz w:val="24"/>
          <w:szCs w:val="24"/>
          <w:lang w:eastAsia="en-GB"/>
        </w:rPr>
        <w:t xml:space="preserve">he </w:t>
      </w:r>
      <w:r w:rsidR="007701F5" w:rsidRPr="00B305F2">
        <w:rPr>
          <w:rFonts w:ascii="NTFPrint" w:eastAsia="Times New Roman" w:hAnsi="NTFPrint" w:cs="Arial"/>
          <w:sz w:val="24"/>
          <w:szCs w:val="24"/>
          <w:lang w:eastAsia="en-GB"/>
        </w:rPr>
        <w:t>school’s</w:t>
      </w:r>
      <w:r w:rsidR="00D137BB" w:rsidRPr="00B305F2">
        <w:rPr>
          <w:rFonts w:ascii="NTFPrint" w:eastAsia="Times New Roman" w:hAnsi="NTFPrint" w:cs="Arial"/>
          <w:sz w:val="24"/>
          <w:szCs w:val="24"/>
          <w:lang w:eastAsia="en-GB"/>
        </w:rPr>
        <w:t xml:space="preserve"> </w:t>
      </w:r>
      <w:r w:rsidR="00BE3F6A" w:rsidRPr="00B305F2">
        <w:rPr>
          <w:rFonts w:ascii="NTFPrint" w:eastAsia="Times New Roman" w:hAnsi="NTFPrint" w:cs="Arial"/>
          <w:sz w:val="24"/>
          <w:szCs w:val="24"/>
          <w:lang w:eastAsia="en-GB"/>
        </w:rPr>
        <w:t xml:space="preserve">recruitment policy and procedure together </w:t>
      </w:r>
      <w:proofErr w:type="gramStart"/>
      <w:r w:rsidR="00BE3F6A" w:rsidRPr="00B305F2">
        <w:rPr>
          <w:rFonts w:ascii="NTFPrint" w:eastAsia="Times New Roman" w:hAnsi="NTFPrint" w:cs="Arial"/>
          <w:sz w:val="24"/>
          <w:szCs w:val="24"/>
          <w:lang w:eastAsia="en-GB"/>
        </w:rPr>
        <w:t>provides</w:t>
      </w:r>
      <w:proofErr w:type="gramEnd"/>
      <w:r w:rsidR="00BE3F6A" w:rsidRPr="00B305F2">
        <w:rPr>
          <w:rFonts w:ascii="NTFPrint" w:eastAsia="Times New Roman" w:hAnsi="NTFPrint" w:cs="Arial"/>
          <w:sz w:val="24"/>
          <w:szCs w:val="24"/>
          <w:lang w:eastAsia="en-GB"/>
        </w:rPr>
        <w:t xml:space="preserve"> </w:t>
      </w:r>
      <w:r w:rsidR="007701F5" w:rsidRPr="00B305F2">
        <w:rPr>
          <w:rFonts w:ascii="NTFPrint" w:eastAsia="Times New Roman" w:hAnsi="NTFPrint" w:cs="Arial"/>
          <w:sz w:val="24"/>
          <w:szCs w:val="24"/>
          <w:lang w:eastAsia="en-GB"/>
        </w:rPr>
        <w:t xml:space="preserve">the headteacher, governors and any other employees </w:t>
      </w:r>
      <w:r w:rsidR="0062610C" w:rsidRPr="00B305F2">
        <w:rPr>
          <w:rFonts w:ascii="NTFPrint" w:eastAsia="Times New Roman" w:hAnsi="NTFPrint" w:cs="Arial"/>
          <w:sz w:val="24"/>
          <w:szCs w:val="24"/>
          <w:lang w:eastAsia="en-GB"/>
        </w:rPr>
        <w:t xml:space="preserve">undertaking recruitment </w:t>
      </w:r>
      <w:r w:rsidR="00BE3F6A" w:rsidRPr="00B305F2">
        <w:rPr>
          <w:rFonts w:ascii="NTFPrint" w:eastAsia="Times New Roman" w:hAnsi="NTFPrint" w:cs="Arial"/>
          <w:sz w:val="24"/>
          <w:szCs w:val="24"/>
          <w:lang w:eastAsia="en-GB"/>
        </w:rPr>
        <w:t xml:space="preserve">with a fair and equitable process for recruiting to vacancies </w:t>
      </w:r>
      <w:r w:rsidR="0062610C" w:rsidRPr="00B305F2">
        <w:rPr>
          <w:rFonts w:ascii="NTFPrint" w:eastAsia="Times New Roman" w:hAnsi="NTFPrint" w:cs="Arial"/>
          <w:sz w:val="24"/>
          <w:szCs w:val="24"/>
          <w:lang w:eastAsia="en-GB"/>
        </w:rPr>
        <w:t xml:space="preserve">at </w:t>
      </w:r>
      <w:proofErr w:type="spellStart"/>
      <w:r w:rsidR="00BE3F6A" w:rsidRPr="00B305F2">
        <w:rPr>
          <w:rFonts w:ascii="NTFPrint" w:eastAsia="Times New Roman" w:hAnsi="NTFPrint" w:cs="Arial"/>
          <w:sz w:val="24"/>
          <w:szCs w:val="24"/>
          <w:lang w:eastAsia="en-GB"/>
        </w:rPr>
        <w:t>the</w:t>
      </w:r>
      <w:r w:rsidR="00CC4200" w:rsidRPr="00B305F2">
        <w:rPr>
          <w:rFonts w:ascii="NTFPrint" w:eastAsia="Times New Roman" w:hAnsi="NTFPrint" w:cs="Arial"/>
          <w:sz w:val="24"/>
          <w:szCs w:val="24"/>
          <w:lang w:eastAsia="en-GB"/>
        </w:rPr>
        <w:t>school</w:t>
      </w:r>
      <w:proofErr w:type="spellEnd"/>
      <w:r w:rsidR="0062610C" w:rsidRPr="00B305F2">
        <w:rPr>
          <w:rFonts w:ascii="NTFPrint" w:eastAsia="Times New Roman" w:hAnsi="NTFPrint" w:cs="Arial"/>
          <w:sz w:val="24"/>
          <w:szCs w:val="24"/>
          <w:lang w:eastAsia="en-GB"/>
        </w:rPr>
        <w:t>. The school</w:t>
      </w:r>
      <w:r w:rsidR="00CC4200" w:rsidRPr="00B305F2">
        <w:rPr>
          <w:rFonts w:ascii="NTFPrint" w:eastAsia="Times New Roman" w:hAnsi="NTFPrint" w:cs="Arial"/>
          <w:sz w:val="24"/>
          <w:szCs w:val="24"/>
          <w:lang w:eastAsia="en-GB"/>
        </w:rPr>
        <w:t xml:space="preserve"> </w:t>
      </w:r>
      <w:r w:rsidR="0062610C" w:rsidRPr="00B305F2">
        <w:rPr>
          <w:rFonts w:ascii="NTFPrint" w:eastAsia="Times New Roman" w:hAnsi="NTFPrint" w:cs="Arial"/>
          <w:sz w:val="24"/>
          <w:szCs w:val="24"/>
          <w:lang w:eastAsia="en-GB"/>
        </w:rPr>
        <w:t xml:space="preserve">will </w:t>
      </w:r>
      <w:r w:rsidR="00BE3F6A" w:rsidRPr="00B305F2">
        <w:rPr>
          <w:rFonts w:ascii="NTFPrint" w:eastAsia="Times New Roman" w:hAnsi="NTFPrint" w:cs="Arial"/>
          <w:sz w:val="24"/>
          <w:szCs w:val="24"/>
          <w:lang w:eastAsia="en-GB"/>
        </w:rPr>
        <w:t>follow the policy and procedure to ensure that appointments are based on:</w:t>
      </w:r>
    </w:p>
    <w:p w14:paraId="6E83BEB6"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candidates’ ability to do the job (based on skills, experience and knowledge)</w:t>
      </w:r>
    </w:p>
    <w:p w14:paraId="6E83BEB7"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equality of opportunity</w:t>
      </w:r>
    </w:p>
    <w:p w14:paraId="1630378C" w14:textId="651EFC85" w:rsidR="00861641"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current legislation</w:t>
      </w:r>
      <w:r w:rsidR="00861641" w:rsidRPr="00B305F2">
        <w:rPr>
          <w:rFonts w:ascii="NTFPrint" w:eastAsia="Times New Roman" w:hAnsi="NTFPrint" w:cs="Arial"/>
          <w:sz w:val="24"/>
          <w:szCs w:val="24"/>
          <w:lang w:eastAsia="en-GB"/>
        </w:rPr>
        <w:br/>
      </w:r>
    </w:p>
    <w:p w14:paraId="2B8E8782" w14:textId="77777777" w:rsidR="009B1876" w:rsidRPr="00B305F2" w:rsidRDefault="0062610C" w:rsidP="009B1876">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For those who </w:t>
      </w:r>
      <w:r w:rsidR="00BE3F6A" w:rsidRPr="00B305F2">
        <w:rPr>
          <w:rFonts w:ascii="NTFPrint" w:eastAsia="Times New Roman" w:hAnsi="NTFPrint" w:cs="Arial"/>
          <w:sz w:val="24"/>
          <w:szCs w:val="24"/>
          <w:lang w:eastAsia="en-GB"/>
        </w:rPr>
        <w:t xml:space="preserve">apply for a post with the </w:t>
      </w:r>
      <w:r w:rsidRPr="00B305F2">
        <w:rPr>
          <w:rFonts w:ascii="NTFPrint" w:eastAsia="Times New Roman" w:hAnsi="NTFPrint" w:cs="Arial"/>
          <w:sz w:val="24"/>
          <w:szCs w:val="24"/>
          <w:lang w:eastAsia="en-GB"/>
        </w:rPr>
        <w:t>school</w:t>
      </w:r>
      <w:r w:rsidR="00BE3F6A" w:rsidRPr="00B305F2">
        <w:rPr>
          <w:rFonts w:ascii="NTFPrint" w:eastAsia="Times New Roman" w:hAnsi="NTFPrint" w:cs="Arial"/>
          <w:sz w:val="24"/>
          <w:szCs w:val="24"/>
          <w:lang w:eastAsia="en-GB"/>
        </w:rPr>
        <w:t xml:space="preserve"> as a prospective or existing employee, the recruitment policy and procedure contain the following measures to assist with equality:</w:t>
      </w:r>
    </w:p>
    <w:p w14:paraId="6E83BEBB" w14:textId="104CB72E" w:rsidR="00BE3F6A" w:rsidRPr="00B305F2" w:rsidRDefault="00BE3F6A" w:rsidP="0045705B">
      <w:pPr>
        <w:pStyle w:val="ListParagraph"/>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Reasonable adjustments to ensure that barriers can be removed for candidates with protected characteristics who might otherwise be placed at a substantial disadvantage.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This could be at any stage from application to attending the interview or considering adjustments for the post itself;</w:t>
      </w:r>
    </w:p>
    <w:p w14:paraId="572122CF" w14:textId="0216810D" w:rsidR="00861641"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Positive action – may be used on an individual case by case basis to address under represented or disadvantaged groups. </w:t>
      </w:r>
      <w:r w:rsidR="00861641" w:rsidRPr="00B305F2">
        <w:rPr>
          <w:rFonts w:ascii="NTFPrint" w:eastAsia="Times New Roman" w:hAnsi="NTFPrint" w:cs="Arial"/>
          <w:sz w:val="24"/>
          <w:szCs w:val="24"/>
          <w:lang w:eastAsia="en-GB"/>
        </w:rPr>
        <w:br/>
      </w:r>
    </w:p>
    <w:p w14:paraId="59DDB0E8" w14:textId="60EA9E54" w:rsidR="00861641" w:rsidRPr="00B305F2" w:rsidRDefault="00BE3F6A" w:rsidP="0045705B">
      <w:pPr>
        <w:pStyle w:val="NormalWeb"/>
        <w:numPr>
          <w:ilvl w:val="0"/>
          <w:numId w:val="29"/>
        </w:numPr>
        <w:spacing w:line="264" w:lineRule="auto"/>
        <w:ind w:hanging="720"/>
        <w:rPr>
          <w:rFonts w:ascii="NTFPrint" w:hAnsi="NTFPrint" w:cs="Arial"/>
        </w:rPr>
      </w:pPr>
      <w:r w:rsidRPr="00B305F2">
        <w:rPr>
          <w:rFonts w:ascii="NTFPrint" w:hAnsi="NTFPrint" w:cs="Arial"/>
        </w:rPr>
        <w:t xml:space="preserve">In line with the Equality Act 2010 </w:t>
      </w:r>
      <w:r w:rsidR="0062610C" w:rsidRPr="00B305F2">
        <w:rPr>
          <w:rFonts w:ascii="NTFPrint" w:hAnsi="NTFPrint" w:cs="Arial"/>
        </w:rPr>
        <w:t xml:space="preserve">the school </w:t>
      </w:r>
      <w:r w:rsidR="00D137BB" w:rsidRPr="00B305F2">
        <w:rPr>
          <w:rFonts w:ascii="NTFPrint" w:hAnsi="NTFPrint" w:cs="Arial"/>
        </w:rPr>
        <w:t xml:space="preserve">/ academy </w:t>
      </w:r>
      <w:r w:rsidRPr="00B305F2">
        <w:rPr>
          <w:rFonts w:ascii="NTFPrint" w:hAnsi="NTFPrint" w:cs="Arial"/>
        </w:rPr>
        <w:t xml:space="preserve">should not ask </w:t>
      </w:r>
      <w:r w:rsidR="0062610C" w:rsidRPr="00B305F2">
        <w:rPr>
          <w:rFonts w:ascii="NTFPrint" w:hAnsi="NTFPrint" w:cs="Arial"/>
        </w:rPr>
        <w:t xml:space="preserve">applicants </w:t>
      </w:r>
      <w:r w:rsidRPr="00B305F2">
        <w:rPr>
          <w:rFonts w:ascii="NTFPrint" w:hAnsi="NTFPrint" w:cs="Arial"/>
        </w:rPr>
        <w:t xml:space="preserve">questions about </w:t>
      </w:r>
      <w:r w:rsidR="0062610C" w:rsidRPr="00B305F2">
        <w:rPr>
          <w:rFonts w:ascii="NTFPrint" w:hAnsi="NTFPrint" w:cs="Arial"/>
        </w:rPr>
        <w:t xml:space="preserve">their </w:t>
      </w:r>
      <w:r w:rsidRPr="00B305F2">
        <w:rPr>
          <w:rFonts w:ascii="NTFPrint" w:hAnsi="NTFPrint" w:cs="Arial"/>
        </w:rPr>
        <w:t xml:space="preserve">health before </w:t>
      </w:r>
      <w:r w:rsidR="0062610C" w:rsidRPr="00B305F2">
        <w:rPr>
          <w:rFonts w:ascii="NTFPrint" w:hAnsi="NTFPrint" w:cs="Arial"/>
        </w:rPr>
        <w:t xml:space="preserve">they </w:t>
      </w:r>
      <w:r w:rsidRPr="00B305F2">
        <w:rPr>
          <w:rFonts w:ascii="NTFPrint" w:hAnsi="NTFPrint" w:cs="Arial"/>
        </w:rPr>
        <w:t xml:space="preserve">are </w:t>
      </w:r>
      <w:r w:rsidR="0062610C" w:rsidRPr="00B305F2">
        <w:rPr>
          <w:rFonts w:ascii="NTFPrint" w:hAnsi="NTFPrint" w:cs="Arial"/>
        </w:rPr>
        <w:t xml:space="preserve">made an offer as </w:t>
      </w:r>
      <w:r w:rsidR="000068D3" w:rsidRPr="00B305F2">
        <w:rPr>
          <w:rFonts w:ascii="NTFPrint" w:hAnsi="NTFPrint" w:cs="Arial"/>
        </w:rPr>
        <w:t>the</w:t>
      </w:r>
      <w:r w:rsidR="0062610C" w:rsidRPr="00B305F2">
        <w:rPr>
          <w:rFonts w:ascii="NTFPrint" w:hAnsi="NTFPrint" w:cs="Arial"/>
        </w:rPr>
        <w:t xml:space="preserve"> preferred candidate</w:t>
      </w:r>
      <w:r w:rsidRPr="00B305F2">
        <w:rPr>
          <w:rFonts w:ascii="NTFPrint" w:hAnsi="NTFPrint" w:cs="Arial"/>
        </w:rPr>
        <w:t xml:space="preserve"> </w:t>
      </w:r>
      <w:r w:rsidR="00861641" w:rsidRPr="00B305F2">
        <w:rPr>
          <w:rFonts w:ascii="NTFPrint" w:hAnsi="NTFPrint" w:cs="Arial"/>
        </w:rPr>
        <w:br/>
      </w:r>
    </w:p>
    <w:p w14:paraId="6E83BEBE" w14:textId="65F694D7" w:rsidR="00BE3F6A" w:rsidRPr="00B305F2" w:rsidRDefault="000068D3"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school </w:t>
      </w:r>
      <w:r w:rsidR="00D137BB" w:rsidRPr="00B305F2">
        <w:rPr>
          <w:rFonts w:ascii="NTFPrint" w:eastAsia="Times New Roman" w:hAnsi="NTFPrint" w:cs="Arial"/>
          <w:sz w:val="24"/>
          <w:szCs w:val="24"/>
          <w:lang w:eastAsia="en-GB"/>
        </w:rPr>
        <w:t xml:space="preserve">/ academy </w:t>
      </w:r>
      <w:r w:rsidR="00BE3F6A" w:rsidRPr="00B305F2">
        <w:rPr>
          <w:rFonts w:ascii="NTFPrint" w:eastAsia="Times New Roman" w:hAnsi="NTFPrint" w:cs="Arial"/>
          <w:sz w:val="24"/>
          <w:szCs w:val="24"/>
          <w:lang w:eastAsia="en-GB"/>
        </w:rPr>
        <w:t xml:space="preserve">will ask </w:t>
      </w:r>
      <w:r w:rsidRPr="00B305F2">
        <w:rPr>
          <w:rFonts w:ascii="NTFPrint" w:eastAsia="Times New Roman" w:hAnsi="NTFPrint" w:cs="Arial"/>
          <w:sz w:val="24"/>
          <w:szCs w:val="24"/>
          <w:lang w:eastAsia="en-GB"/>
        </w:rPr>
        <w:t xml:space="preserve">a preferred candidate </w:t>
      </w:r>
      <w:r w:rsidR="00BE3F6A" w:rsidRPr="00B305F2">
        <w:rPr>
          <w:rFonts w:ascii="NTFPrint" w:eastAsia="Times New Roman" w:hAnsi="NTFPrint" w:cs="Arial"/>
          <w:sz w:val="24"/>
          <w:szCs w:val="24"/>
          <w:lang w:eastAsia="en-GB"/>
        </w:rPr>
        <w:t xml:space="preserve">to complete a pre-employment health questionnaire once </w:t>
      </w:r>
      <w:r w:rsidRPr="00B305F2">
        <w:rPr>
          <w:rFonts w:ascii="NTFPrint" w:eastAsia="Times New Roman" w:hAnsi="NTFPrint" w:cs="Arial"/>
          <w:sz w:val="24"/>
          <w:szCs w:val="24"/>
          <w:lang w:eastAsia="en-GB"/>
        </w:rPr>
        <w:t xml:space="preserve">they have been </w:t>
      </w:r>
      <w:r w:rsidR="00BE3F6A" w:rsidRPr="00B305F2">
        <w:rPr>
          <w:rFonts w:ascii="NTFPrint" w:eastAsia="Times New Roman" w:hAnsi="NTFPrint" w:cs="Arial"/>
          <w:sz w:val="24"/>
          <w:szCs w:val="24"/>
          <w:lang w:eastAsia="en-GB"/>
        </w:rPr>
        <w:t xml:space="preserve">offered work on a conditional or unconditional offer. </w:t>
      </w:r>
      <w:r w:rsidR="00BE3F6A"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The school </w:t>
      </w:r>
      <w:r w:rsidR="00BE3F6A" w:rsidRPr="00B305F2">
        <w:rPr>
          <w:rFonts w:ascii="NTFPrint" w:eastAsia="Times New Roman" w:hAnsi="NTFPrint" w:cs="Arial"/>
          <w:sz w:val="24"/>
          <w:szCs w:val="24"/>
          <w:lang w:eastAsia="en-GB"/>
        </w:rPr>
        <w:t xml:space="preserve">should not unfairly discriminate against on the basis of the information provided in </w:t>
      </w:r>
      <w:r w:rsidRPr="00B305F2">
        <w:rPr>
          <w:rFonts w:ascii="NTFPrint" w:eastAsia="Times New Roman" w:hAnsi="NTFPrint" w:cs="Arial"/>
          <w:sz w:val="24"/>
          <w:szCs w:val="24"/>
          <w:lang w:eastAsia="en-GB"/>
        </w:rPr>
        <w:t>the</w:t>
      </w:r>
      <w:r w:rsidR="00BE3F6A" w:rsidRPr="00B305F2">
        <w:rPr>
          <w:rFonts w:ascii="NTFPrint" w:eastAsia="Times New Roman" w:hAnsi="NTFPrint" w:cs="Arial"/>
          <w:sz w:val="24"/>
          <w:szCs w:val="24"/>
          <w:lang w:eastAsia="en-GB"/>
        </w:rPr>
        <w:t xml:space="preserve"> health assessment and the</w:t>
      </w:r>
      <w:r w:rsidRPr="00B305F2">
        <w:rPr>
          <w:rFonts w:ascii="NTFPrint" w:eastAsia="Times New Roman" w:hAnsi="NTFPrint" w:cs="Arial"/>
          <w:sz w:val="24"/>
          <w:szCs w:val="24"/>
          <w:lang w:eastAsia="en-GB"/>
        </w:rPr>
        <w:t xml:space="preserve"> Headteacher</w:t>
      </w:r>
      <w:r w:rsidR="00D137BB" w:rsidRPr="00B305F2">
        <w:rPr>
          <w:rFonts w:ascii="NTFPrint" w:eastAsia="Times New Roman" w:hAnsi="NTFPrint" w:cs="Arial"/>
          <w:sz w:val="24"/>
          <w:szCs w:val="24"/>
          <w:lang w:eastAsia="en-GB"/>
        </w:rPr>
        <w:t xml:space="preserve"> / </w:t>
      </w:r>
      <w:r w:rsidR="00BE3F6A" w:rsidRPr="00B305F2">
        <w:rPr>
          <w:rFonts w:ascii="NTFPrint" w:eastAsia="Times New Roman" w:hAnsi="NTFPrint" w:cs="Arial"/>
          <w:sz w:val="24"/>
          <w:szCs w:val="24"/>
          <w:lang w:eastAsia="en-GB"/>
        </w:rPr>
        <w:t xml:space="preserve">recruiting </w:t>
      </w:r>
      <w:r w:rsidRPr="00B305F2">
        <w:rPr>
          <w:rFonts w:ascii="NTFPrint" w:eastAsia="Times New Roman" w:hAnsi="NTFPrint" w:cs="Arial"/>
          <w:sz w:val="24"/>
          <w:szCs w:val="24"/>
          <w:lang w:eastAsia="en-GB"/>
        </w:rPr>
        <w:t>person</w:t>
      </w:r>
      <w:r w:rsidR="00BE3F6A" w:rsidRPr="00B305F2">
        <w:rPr>
          <w:rFonts w:ascii="NTFPrint" w:eastAsia="Times New Roman" w:hAnsi="NTFPrint" w:cs="Arial"/>
          <w:sz w:val="24"/>
          <w:szCs w:val="24"/>
          <w:lang w:eastAsia="en-GB"/>
        </w:rPr>
        <w:t xml:space="preserve"> is responsible for making reasonable adjustments where appropriate. </w:t>
      </w:r>
      <w:r w:rsidR="00861641" w:rsidRPr="00B305F2">
        <w:rPr>
          <w:rFonts w:ascii="NTFPrint" w:eastAsia="Times New Roman" w:hAnsi="NTFPrint" w:cs="Arial"/>
          <w:sz w:val="24"/>
          <w:szCs w:val="24"/>
          <w:lang w:eastAsia="en-GB"/>
        </w:rPr>
        <w:br/>
      </w:r>
    </w:p>
    <w:p w14:paraId="6E83BEBF" w14:textId="6ABC75ED"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For further specific information see </w:t>
      </w:r>
      <w:r w:rsidR="002D39C8" w:rsidRPr="00B305F2">
        <w:rPr>
          <w:rFonts w:ascii="NTFPrint" w:eastAsia="Times New Roman" w:hAnsi="NTFPrint" w:cs="Arial"/>
          <w:sz w:val="24"/>
          <w:szCs w:val="24"/>
          <w:lang w:eastAsia="en-GB"/>
        </w:rPr>
        <w:t>the “</w:t>
      </w:r>
      <w:hyperlink r:id="rId12" w:tooltip="The purpose of this policy, which must be adhered to by all staff, is to ensure that all employees and all prospective employees are subject to fair and lawful practices and procedures at all stages of recruitment and in employment." w:history="1">
        <w:r w:rsidRPr="00B305F2">
          <w:rPr>
            <w:rFonts w:ascii="NTFPrint" w:eastAsia="Times New Roman" w:hAnsi="NTFPrint" w:cs="Arial"/>
            <w:sz w:val="24"/>
            <w:szCs w:val="24"/>
            <w:lang w:eastAsia="en-GB"/>
          </w:rPr>
          <w:t>guide to recruitment - Equality Act 2010 update</w:t>
        </w:r>
      </w:hyperlink>
      <w:r w:rsidR="002D39C8" w:rsidRPr="00B305F2">
        <w:rPr>
          <w:rFonts w:ascii="NTFPrint" w:hAnsi="NTFPrint"/>
        </w:rPr>
        <w:t>”</w:t>
      </w:r>
      <w:r w:rsidRPr="00B305F2">
        <w:rPr>
          <w:rFonts w:ascii="NTFPrint" w:eastAsia="Times New Roman" w:hAnsi="NTFPrint" w:cs="Arial"/>
          <w:sz w:val="24"/>
          <w:szCs w:val="24"/>
          <w:lang w:eastAsia="en-GB"/>
        </w:rPr>
        <w:t>.</w:t>
      </w:r>
    </w:p>
    <w:p w14:paraId="6E83BEC0"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1" w14:textId="5B04EE72" w:rsidR="00BE3F6A" w:rsidRPr="00B305F2" w:rsidRDefault="000068D3" w:rsidP="0045705B">
      <w:pPr>
        <w:pStyle w:val="ListParagraph"/>
        <w:spacing w:before="100" w:beforeAutospacing="1" w:after="100" w:afterAutospacing="1" w:line="264" w:lineRule="auto"/>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 xml:space="preserve"> </w:t>
      </w:r>
      <w:r w:rsidR="00BE3F6A" w:rsidRPr="00B305F2">
        <w:rPr>
          <w:rFonts w:ascii="NTFPrint" w:eastAsia="Times New Roman" w:hAnsi="NTFPrint" w:cs="Arial"/>
          <w:b/>
          <w:sz w:val="24"/>
          <w:szCs w:val="24"/>
          <w:lang w:eastAsia="en-GB"/>
        </w:rPr>
        <w:t xml:space="preserve">Induction </w:t>
      </w:r>
    </w:p>
    <w:p w14:paraId="673C7416"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b/>
          <w:sz w:val="24"/>
          <w:szCs w:val="24"/>
          <w:lang w:eastAsia="en-GB"/>
        </w:rPr>
      </w:pPr>
    </w:p>
    <w:p w14:paraId="6E83BEC2" w14:textId="4178F4BC" w:rsidR="000068D3" w:rsidRPr="00B305F2" w:rsidRDefault="00FF3149"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N</w:t>
      </w:r>
      <w:r w:rsidR="00BE3F6A" w:rsidRPr="00B305F2">
        <w:rPr>
          <w:rFonts w:ascii="NTFPrint" w:eastAsia="Times New Roman" w:hAnsi="NTFPrint" w:cs="Arial"/>
          <w:sz w:val="24"/>
          <w:szCs w:val="24"/>
          <w:lang w:eastAsia="en-GB"/>
        </w:rPr>
        <w:t>ew starter</w:t>
      </w:r>
      <w:r w:rsidRPr="00B305F2">
        <w:rPr>
          <w:rFonts w:ascii="NTFPrint" w:eastAsia="Times New Roman" w:hAnsi="NTFPrint" w:cs="Arial"/>
          <w:sz w:val="24"/>
          <w:szCs w:val="24"/>
          <w:lang w:eastAsia="en-GB"/>
        </w:rPr>
        <w:t>s at</w:t>
      </w:r>
      <w:r w:rsidR="00BE3F6A" w:rsidRPr="00B305F2">
        <w:rPr>
          <w:rFonts w:ascii="NTFPrint" w:eastAsia="Times New Roman" w:hAnsi="NTFPrint" w:cs="Arial"/>
          <w:sz w:val="24"/>
          <w:szCs w:val="24"/>
          <w:lang w:eastAsia="en-GB"/>
        </w:rPr>
        <w:t xml:space="preserve"> the </w:t>
      </w:r>
      <w:r w:rsidR="00CC4200" w:rsidRPr="00B305F2">
        <w:rPr>
          <w:rFonts w:ascii="NTFPrint" w:eastAsia="Times New Roman" w:hAnsi="NTFPrint" w:cs="Arial"/>
          <w:sz w:val="24"/>
          <w:szCs w:val="24"/>
          <w:lang w:eastAsia="en-GB"/>
        </w:rPr>
        <w:t>Staverton</w:t>
      </w:r>
      <w:r w:rsidR="000068D3" w:rsidRPr="00B305F2">
        <w:rPr>
          <w:rFonts w:ascii="NTFPrint" w:eastAsia="Times New Roman" w:hAnsi="NTFPrint" w:cs="Arial"/>
          <w:sz w:val="24"/>
          <w:szCs w:val="24"/>
          <w:lang w:eastAsia="en-GB"/>
        </w:rPr>
        <w:t xml:space="preserve"> </w:t>
      </w:r>
      <w:r w:rsidR="009E1E75" w:rsidRPr="00B305F2">
        <w:rPr>
          <w:rFonts w:ascii="NTFPrint" w:eastAsia="Times New Roman" w:hAnsi="NTFPrint" w:cs="Arial"/>
          <w:sz w:val="24"/>
          <w:szCs w:val="24"/>
          <w:lang w:eastAsia="en-GB"/>
        </w:rPr>
        <w:t xml:space="preserve">will </w:t>
      </w:r>
      <w:r w:rsidRPr="00B305F2">
        <w:rPr>
          <w:rFonts w:ascii="NTFPrint" w:eastAsia="Times New Roman" w:hAnsi="NTFPrint" w:cs="Arial"/>
          <w:sz w:val="24"/>
          <w:szCs w:val="24"/>
          <w:lang w:eastAsia="en-GB"/>
        </w:rPr>
        <w:t xml:space="preserve">be </w:t>
      </w:r>
      <w:r w:rsidR="009E1E75" w:rsidRPr="00B305F2">
        <w:rPr>
          <w:rFonts w:ascii="NTFPrint" w:eastAsia="Times New Roman" w:hAnsi="NTFPrint" w:cs="Arial"/>
          <w:sz w:val="24"/>
          <w:szCs w:val="24"/>
          <w:lang w:eastAsia="en-GB"/>
        </w:rPr>
        <w:t>direct</w:t>
      </w:r>
      <w:r w:rsidRPr="00B305F2">
        <w:rPr>
          <w:rFonts w:ascii="NTFPrint" w:eastAsia="Times New Roman" w:hAnsi="NTFPrint" w:cs="Arial"/>
          <w:sz w:val="24"/>
          <w:szCs w:val="24"/>
          <w:lang w:eastAsia="en-GB"/>
        </w:rPr>
        <w:t>ed</w:t>
      </w:r>
      <w:r w:rsidR="00BE3F6A" w:rsidRPr="00B305F2">
        <w:rPr>
          <w:rFonts w:ascii="NTFPrint" w:eastAsia="Times New Roman" w:hAnsi="NTFPrint" w:cs="Arial"/>
          <w:sz w:val="24"/>
          <w:szCs w:val="24"/>
          <w:lang w:eastAsia="en-GB"/>
        </w:rPr>
        <w:t xml:space="preserve"> </w:t>
      </w:r>
      <w:r w:rsidR="009E1E75" w:rsidRPr="00B305F2">
        <w:rPr>
          <w:rFonts w:ascii="NTFPrint" w:eastAsia="Times New Roman" w:hAnsi="NTFPrint" w:cs="Arial"/>
          <w:sz w:val="24"/>
          <w:szCs w:val="24"/>
          <w:lang w:eastAsia="en-GB"/>
        </w:rPr>
        <w:t xml:space="preserve">to </w:t>
      </w:r>
      <w:r w:rsidR="000068D3" w:rsidRPr="00B305F2">
        <w:rPr>
          <w:rFonts w:ascii="NTFPrint" w:eastAsia="Times New Roman" w:hAnsi="NTFPrint" w:cs="Arial"/>
          <w:sz w:val="24"/>
          <w:szCs w:val="24"/>
          <w:lang w:eastAsia="en-GB"/>
        </w:rPr>
        <w:t>a copy</w:t>
      </w:r>
      <w:r w:rsidR="00BE3F6A" w:rsidRPr="00B305F2">
        <w:rPr>
          <w:rFonts w:ascii="NTFPrint" w:eastAsia="Times New Roman" w:hAnsi="NTFPrint" w:cs="Arial"/>
          <w:sz w:val="24"/>
          <w:szCs w:val="24"/>
          <w:lang w:eastAsia="en-GB"/>
        </w:rPr>
        <w:t xml:space="preserve"> of this equality and diversity policy and procedure</w:t>
      </w:r>
      <w:r w:rsidR="009E1E75" w:rsidRPr="00B305F2">
        <w:rPr>
          <w:rFonts w:ascii="NTFPrint" w:eastAsia="Times New Roman" w:hAnsi="NTFPrint" w:cs="Arial"/>
          <w:sz w:val="24"/>
          <w:szCs w:val="24"/>
          <w:lang w:eastAsia="en-GB"/>
        </w:rPr>
        <w:t>.</w:t>
      </w:r>
    </w:p>
    <w:p w14:paraId="6E83BEC3"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4" w14:textId="0D747540" w:rsidR="00BE3F6A" w:rsidRPr="00B305F2" w:rsidRDefault="00BE3F6A" w:rsidP="0045705B">
      <w:pPr>
        <w:pStyle w:val="ListParagraph"/>
        <w:spacing w:before="100" w:beforeAutospacing="1" w:after="100" w:afterAutospacing="1" w:line="264" w:lineRule="auto"/>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Terms and Conditions of work</w:t>
      </w:r>
    </w:p>
    <w:p w14:paraId="47C2CF8C"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b/>
          <w:sz w:val="24"/>
          <w:szCs w:val="24"/>
          <w:lang w:eastAsia="en-GB"/>
        </w:rPr>
      </w:pPr>
    </w:p>
    <w:p w14:paraId="6E83BEC5" w14:textId="5851B260" w:rsidR="009E1E75" w:rsidRPr="00B305F2" w:rsidRDefault="009E1E75"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All employees at the school </w:t>
      </w:r>
      <w:r w:rsidR="00BE3F6A" w:rsidRPr="00B305F2">
        <w:rPr>
          <w:rFonts w:ascii="NTFPrint" w:eastAsia="Times New Roman" w:hAnsi="NTFPrint" w:cs="Arial"/>
          <w:sz w:val="24"/>
          <w:szCs w:val="24"/>
          <w:lang w:eastAsia="en-GB"/>
        </w:rPr>
        <w:t xml:space="preserve">have a range of terms and conditions which should be applied fairly and equitably to you. These are set out in </w:t>
      </w:r>
      <w:r w:rsidRPr="00B305F2">
        <w:rPr>
          <w:rFonts w:ascii="NTFPrint" w:eastAsia="Times New Roman" w:hAnsi="NTFPrint" w:cs="Arial"/>
          <w:sz w:val="24"/>
          <w:szCs w:val="24"/>
          <w:lang w:eastAsia="en-GB"/>
        </w:rPr>
        <w:t xml:space="preserve">their </w:t>
      </w:r>
      <w:r w:rsidR="00BE3F6A" w:rsidRPr="00B305F2">
        <w:rPr>
          <w:rFonts w:ascii="NTFPrint" w:eastAsia="Times New Roman" w:hAnsi="NTFPrint" w:cs="Arial"/>
          <w:sz w:val="24"/>
          <w:szCs w:val="24"/>
          <w:lang w:eastAsia="en-GB"/>
        </w:rPr>
        <w:t xml:space="preserve">statement of particulars and include pay, grade, hours of work, </w:t>
      </w:r>
      <w:r w:rsidR="00F306AF" w:rsidRPr="00B305F2">
        <w:rPr>
          <w:rFonts w:ascii="NTFPrint" w:eastAsia="Times New Roman" w:hAnsi="NTFPrint" w:cs="Arial"/>
          <w:sz w:val="24"/>
          <w:szCs w:val="24"/>
          <w:lang w:eastAsia="en-GB"/>
        </w:rPr>
        <w:t xml:space="preserve">holiday entitlement </w:t>
      </w:r>
      <w:r w:rsidR="00BE3F6A" w:rsidRPr="00B305F2">
        <w:rPr>
          <w:rFonts w:ascii="NTFPrint" w:eastAsia="Times New Roman" w:hAnsi="NTFPrint" w:cs="Arial"/>
          <w:sz w:val="24"/>
          <w:szCs w:val="24"/>
          <w:lang w:eastAsia="en-GB"/>
        </w:rPr>
        <w:t xml:space="preserve">other leave, sickness entitlement, notice periods, allowances etc. </w:t>
      </w:r>
      <w:r w:rsidR="00BE3F6A" w:rsidRPr="00B305F2">
        <w:rPr>
          <w:rFonts w:ascii="Cambria" w:eastAsia="Times New Roman" w:hAnsi="Cambria" w:cs="Cambria"/>
          <w:sz w:val="24"/>
          <w:szCs w:val="24"/>
          <w:lang w:eastAsia="en-GB"/>
        </w:rPr>
        <w:t> </w:t>
      </w:r>
    </w:p>
    <w:p w14:paraId="6E83BEC6"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7" w14:textId="6D320A74" w:rsidR="00BE3F6A" w:rsidRPr="00B305F2" w:rsidRDefault="00BE3F6A" w:rsidP="0045705B">
      <w:pPr>
        <w:pStyle w:val="ListParagraph"/>
        <w:spacing w:before="100" w:beforeAutospacing="1" w:after="100" w:afterAutospacing="1" w:line="264" w:lineRule="auto"/>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 xml:space="preserve">Training and development </w:t>
      </w:r>
    </w:p>
    <w:p w14:paraId="33C7E65F"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b/>
          <w:sz w:val="24"/>
          <w:szCs w:val="24"/>
          <w:lang w:eastAsia="en-GB"/>
        </w:rPr>
      </w:pPr>
    </w:p>
    <w:p w14:paraId="6E83BEC8" w14:textId="51350429"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Access to training and development will be related to the needs of the job</w:t>
      </w:r>
      <w:r w:rsidR="009E1E75" w:rsidRPr="00B305F2">
        <w:rPr>
          <w:rFonts w:ascii="NTFPrint" w:eastAsia="Times New Roman" w:hAnsi="NTFPrint" w:cs="Arial"/>
          <w:sz w:val="24"/>
          <w:szCs w:val="24"/>
          <w:lang w:eastAsia="en-GB"/>
        </w:rPr>
        <w:t>,</w:t>
      </w:r>
      <w:r w:rsidRPr="00B305F2">
        <w:rPr>
          <w:rFonts w:ascii="NTFPrint" w:eastAsia="Times New Roman" w:hAnsi="NTFPrint" w:cs="Arial"/>
          <w:sz w:val="24"/>
          <w:szCs w:val="24"/>
          <w:lang w:eastAsia="en-GB"/>
        </w:rPr>
        <w:t xml:space="preserve"> the available resources and by an assessment of the employee’s needs. </w:t>
      </w:r>
      <w:r w:rsidRPr="00B305F2">
        <w:rPr>
          <w:rFonts w:ascii="Cambria" w:eastAsia="Times New Roman" w:hAnsi="Cambria" w:cs="Cambria"/>
          <w:sz w:val="24"/>
          <w:szCs w:val="24"/>
          <w:lang w:eastAsia="en-GB"/>
        </w:rPr>
        <w:t> </w:t>
      </w:r>
      <w:r w:rsidR="009E1E75" w:rsidRPr="00B305F2">
        <w:rPr>
          <w:rFonts w:ascii="NTFPrint" w:eastAsia="Times New Roman" w:hAnsi="NTFPrint" w:cs="Arial"/>
          <w:sz w:val="24"/>
          <w:szCs w:val="24"/>
          <w:lang w:eastAsia="en-GB"/>
        </w:rPr>
        <w:t xml:space="preserve">The headteacher </w:t>
      </w:r>
      <w:r w:rsidRPr="00B305F2">
        <w:rPr>
          <w:rFonts w:ascii="NTFPrint" w:eastAsia="Times New Roman" w:hAnsi="NTFPrint" w:cs="Arial"/>
          <w:sz w:val="24"/>
          <w:szCs w:val="24"/>
          <w:lang w:eastAsia="en-GB"/>
        </w:rPr>
        <w:t xml:space="preserve">will identify </w:t>
      </w:r>
      <w:r w:rsidR="009E1E75" w:rsidRPr="00B305F2">
        <w:rPr>
          <w:rFonts w:ascii="NTFPrint" w:eastAsia="Times New Roman" w:hAnsi="NTFPrint" w:cs="Arial"/>
          <w:sz w:val="24"/>
          <w:szCs w:val="24"/>
          <w:lang w:eastAsia="en-GB"/>
        </w:rPr>
        <w:t xml:space="preserve">employee </w:t>
      </w:r>
      <w:r w:rsidRPr="00B305F2">
        <w:rPr>
          <w:rFonts w:ascii="NTFPrint" w:eastAsia="Times New Roman" w:hAnsi="NTFPrint" w:cs="Arial"/>
          <w:sz w:val="24"/>
          <w:szCs w:val="24"/>
          <w:lang w:eastAsia="en-GB"/>
        </w:rPr>
        <w:t xml:space="preserve">training needs in consultation with </w:t>
      </w:r>
      <w:r w:rsidR="009E1E75" w:rsidRPr="00B305F2">
        <w:rPr>
          <w:rFonts w:ascii="NTFPrint" w:eastAsia="Times New Roman" w:hAnsi="NTFPrint" w:cs="Arial"/>
          <w:sz w:val="24"/>
          <w:szCs w:val="24"/>
          <w:lang w:eastAsia="en-GB"/>
        </w:rPr>
        <w:t xml:space="preserve">the </w:t>
      </w:r>
      <w:proofErr w:type="gramStart"/>
      <w:r w:rsidR="009E1E75" w:rsidRPr="00B305F2">
        <w:rPr>
          <w:rFonts w:ascii="NTFPrint" w:eastAsia="Times New Roman" w:hAnsi="NTFPrint" w:cs="Arial"/>
          <w:sz w:val="24"/>
          <w:szCs w:val="24"/>
          <w:lang w:eastAsia="en-GB"/>
        </w:rPr>
        <w:t>employee  An</w:t>
      </w:r>
      <w:proofErr w:type="gramEnd"/>
      <w:r w:rsidR="009E1E75" w:rsidRPr="00B305F2">
        <w:rPr>
          <w:rFonts w:ascii="NTFPrint" w:eastAsia="Times New Roman" w:hAnsi="NTFPrint" w:cs="Arial"/>
          <w:sz w:val="24"/>
          <w:szCs w:val="24"/>
          <w:lang w:eastAsia="en-GB"/>
        </w:rPr>
        <w:t xml:space="preserve"> employee is </w:t>
      </w:r>
      <w:r w:rsidRPr="00B305F2">
        <w:rPr>
          <w:rFonts w:ascii="NTFPrint" w:eastAsia="Times New Roman" w:hAnsi="NTFPrint" w:cs="Arial"/>
          <w:sz w:val="24"/>
          <w:szCs w:val="24"/>
          <w:lang w:eastAsia="en-GB"/>
        </w:rPr>
        <w:t>also able to make requests for training either through supervision, appraisal or informally</w:t>
      </w:r>
      <w:r w:rsidR="009E1E75" w:rsidRPr="00B305F2">
        <w:rPr>
          <w:rFonts w:ascii="NTFPrint" w:eastAsia="Times New Roman" w:hAnsi="NTFPrint" w:cs="Arial"/>
          <w:sz w:val="24"/>
          <w:szCs w:val="24"/>
          <w:lang w:eastAsia="en-GB"/>
        </w:rPr>
        <w:t>.</w:t>
      </w:r>
      <w:r w:rsidRPr="00B305F2">
        <w:rPr>
          <w:rFonts w:ascii="NTFPrint" w:eastAsia="Times New Roman" w:hAnsi="NTFPrint" w:cs="Arial"/>
          <w:sz w:val="24"/>
          <w:szCs w:val="24"/>
          <w:lang w:eastAsia="en-GB"/>
        </w:rPr>
        <w:t xml:space="preserve"> </w:t>
      </w:r>
    </w:p>
    <w:p w14:paraId="7F5B9FE9"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9" w14:textId="79ED7953"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Where appropriate, if </w:t>
      </w:r>
      <w:r w:rsidR="00A2260F" w:rsidRPr="00B305F2">
        <w:rPr>
          <w:rFonts w:ascii="NTFPrint" w:eastAsia="Times New Roman" w:hAnsi="NTFPrint" w:cs="Arial"/>
          <w:sz w:val="24"/>
          <w:szCs w:val="24"/>
          <w:lang w:eastAsia="en-GB"/>
        </w:rPr>
        <w:t xml:space="preserve">the employee </w:t>
      </w:r>
      <w:r w:rsidRPr="00B305F2">
        <w:rPr>
          <w:rFonts w:ascii="NTFPrint" w:eastAsia="Times New Roman" w:hAnsi="NTFPrint" w:cs="Arial"/>
          <w:sz w:val="24"/>
          <w:szCs w:val="24"/>
          <w:lang w:eastAsia="en-GB"/>
        </w:rPr>
        <w:t>ha</w:t>
      </w:r>
      <w:r w:rsidR="00A2260F"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a disability or another protected characteristic </w:t>
      </w:r>
      <w:r w:rsidR="00A2260F" w:rsidRPr="00B305F2">
        <w:rPr>
          <w:rFonts w:ascii="NTFPrint" w:eastAsia="Times New Roman" w:hAnsi="NTFPrint" w:cs="Arial"/>
          <w:sz w:val="24"/>
          <w:szCs w:val="24"/>
          <w:lang w:eastAsia="en-GB"/>
        </w:rPr>
        <w:t>the Headteacher</w:t>
      </w:r>
      <w:r w:rsidR="00D137BB"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 xml:space="preserve">will consider reasonable training and development adjustments in relation to access and support to training.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Training may be provided as a suitable adjustment in itself. </w:t>
      </w:r>
      <w:r w:rsidR="00630138" w:rsidRPr="00B305F2">
        <w:rPr>
          <w:rFonts w:ascii="NTFPrint" w:eastAsia="Times New Roman" w:hAnsi="NTFPrint" w:cs="Arial"/>
          <w:sz w:val="24"/>
          <w:szCs w:val="24"/>
          <w:lang w:eastAsia="en-GB"/>
        </w:rPr>
        <w:t>Further advice on reasonable adjustments may be sought via the school HR advisory team.</w:t>
      </w:r>
    </w:p>
    <w:p w14:paraId="2C008E30" w14:textId="77777777" w:rsidR="00F70A1F" w:rsidRPr="00B305F2" w:rsidRDefault="00F70A1F" w:rsidP="00F70A1F">
      <w:pPr>
        <w:pStyle w:val="ListParagraph"/>
        <w:spacing w:before="100" w:beforeAutospacing="1" w:after="100" w:afterAutospacing="1" w:line="264" w:lineRule="auto"/>
        <w:rPr>
          <w:rFonts w:ascii="NTFPrint" w:eastAsia="Times New Roman" w:hAnsi="NTFPrint" w:cs="Arial"/>
          <w:sz w:val="24"/>
          <w:szCs w:val="24"/>
          <w:lang w:eastAsia="en-GB"/>
        </w:rPr>
      </w:pPr>
    </w:p>
    <w:p w14:paraId="6E83BECA" w14:textId="0D70D504" w:rsidR="00BE3F6A" w:rsidRPr="00B305F2" w:rsidRDefault="00A2260F"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Where an employee has </w:t>
      </w:r>
      <w:r w:rsidR="00BE3F6A" w:rsidRPr="00B305F2">
        <w:rPr>
          <w:rFonts w:ascii="NTFPrint" w:eastAsia="Times New Roman" w:hAnsi="NTFPrint" w:cs="Arial"/>
          <w:sz w:val="24"/>
          <w:szCs w:val="24"/>
          <w:lang w:eastAsia="en-GB"/>
        </w:rPr>
        <w:t xml:space="preserve">declared that </w:t>
      </w:r>
      <w:r w:rsidRPr="00B305F2">
        <w:rPr>
          <w:rFonts w:ascii="NTFPrint" w:eastAsia="Times New Roman" w:hAnsi="NTFPrint" w:cs="Arial"/>
          <w:sz w:val="24"/>
          <w:szCs w:val="24"/>
          <w:lang w:eastAsia="en-GB"/>
        </w:rPr>
        <w:t xml:space="preserve">they </w:t>
      </w:r>
      <w:r w:rsidR="00BE3F6A" w:rsidRPr="00B305F2">
        <w:rPr>
          <w:rFonts w:ascii="NTFPrint" w:eastAsia="Times New Roman" w:hAnsi="NTFPrint" w:cs="Arial"/>
          <w:sz w:val="24"/>
          <w:szCs w:val="24"/>
          <w:lang w:eastAsia="en-GB"/>
        </w:rPr>
        <w:t xml:space="preserve">have a disability at any time during </w:t>
      </w:r>
      <w:r w:rsidRPr="00B305F2">
        <w:rPr>
          <w:rFonts w:ascii="NTFPrint" w:eastAsia="Times New Roman" w:hAnsi="NTFPrint" w:cs="Arial"/>
          <w:sz w:val="24"/>
          <w:szCs w:val="24"/>
          <w:lang w:eastAsia="en-GB"/>
        </w:rPr>
        <w:t xml:space="preserve">their </w:t>
      </w:r>
      <w:r w:rsidR="00BE3F6A" w:rsidRPr="00B305F2">
        <w:rPr>
          <w:rFonts w:ascii="NTFPrint" w:eastAsia="Times New Roman" w:hAnsi="NTFPrint" w:cs="Arial"/>
          <w:sz w:val="24"/>
          <w:szCs w:val="24"/>
          <w:lang w:eastAsia="en-GB"/>
        </w:rPr>
        <w:t xml:space="preserve">employment </w:t>
      </w:r>
      <w:r w:rsidRPr="00B305F2">
        <w:rPr>
          <w:rFonts w:ascii="NTFPrint" w:eastAsia="Times New Roman" w:hAnsi="NTFPrint" w:cs="Arial"/>
          <w:sz w:val="24"/>
          <w:szCs w:val="24"/>
          <w:lang w:eastAsia="en-GB"/>
        </w:rPr>
        <w:t xml:space="preserve">the Headteacher (or relevant school manager) </w:t>
      </w:r>
      <w:r w:rsidR="00BE3F6A" w:rsidRPr="00B305F2">
        <w:rPr>
          <w:rFonts w:ascii="NTFPrint" w:eastAsia="Times New Roman" w:hAnsi="NTFPrint" w:cs="Arial"/>
          <w:sz w:val="24"/>
          <w:szCs w:val="24"/>
          <w:lang w:eastAsia="en-GB"/>
        </w:rPr>
        <w:t xml:space="preserve">should ensure that </w:t>
      </w:r>
      <w:r w:rsidR="008B01A2" w:rsidRPr="00B305F2">
        <w:rPr>
          <w:rFonts w:ascii="NTFPrint" w:eastAsia="Times New Roman" w:hAnsi="NTFPrint" w:cs="Arial"/>
          <w:sz w:val="24"/>
          <w:szCs w:val="24"/>
          <w:lang w:eastAsia="en-GB"/>
        </w:rPr>
        <w:t xml:space="preserve">there is a mechanism in place to discuss, at any time, but at least once a year (with periodic reviews), </w:t>
      </w:r>
      <w:r w:rsidR="00BE3F6A" w:rsidRPr="00B305F2">
        <w:rPr>
          <w:rFonts w:ascii="NTFPrint" w:eastAsia="Times New Roman" w:hAnsi="NTFPrint" w:cs="Arial"/>
          <w:sz w:val="24"/>
          <w:szCs w:val="24"/>
          <w:lang w:eastAsia="en-GB"/>
        </w:rPr>
        <w:t xml:space="preserve">what can be done to make sure that </w:t>
      </w:r>
      <w:r w:rsidR="00DF7F59" w:rsidRPr="00B305F2">
        <w:rPr>
          <w:rFonts w:ascii="NTFPrint" w:eastAsia="Times New Roman" w:hAnsi="NTFPrint" w:cs="Arial"/>
          <w:sz w:val="24"/>
          <w:szCs w:val="24"/>
          <w:lang w:eastAsia="en-GB"/>
        </w:rPr>
        <w:t xml:space="preserve">employees </w:t>
      </w:r>
      <w:r w:rsidR="00BE3F6A" w:rsidRPr="00B305F2">
        <w:rPr>
          <w:rFonts w:ascii="NTFPrint" w:eastAsia="Times New Roman" w:hAnsi="NTFPrint" w:cs="Arial"/>
          <w:sz w:val="24"/>
          <w:szCs w:val="24"/>
          <w:lang w:eastAsia="en-GB"/>
        </w:rPr>
        <w:t>develop and use</w:t>
      </w:r>
      <w:r w:rsidR="00DF7F59" w:rsidRPr="00B305F2">
        <w:rPr>
          <w:rFonts w:ascii="NTFPrint" w:eastAsia="Times New Roman" w:hAnsi="NTFPrint" w:cs="Arial"/>
          <w:sz w:val="24"/>
          <w:szCs w:val="24"/>
          <w:lang w:eastAsia="en-GB"/>
        </w:rPr>
        <w:t xml:space="preserve"> their </w:t>
      </w:r>
      <w:r w:rsidR="00BE3F6A" w:rsidRPr="00B305F2">
        <w:rPr>
          <w:rFonts w:ascii="NTFPrint" w:eastAsia="Times New Roman" w:hAnsi="NTFPrint" w:cs="Arial"/>
          <w:sz w:val="24"/>
          <w:szCs w:val="24"/>
          <w:lang w:eastAsia="en-GB"/>
        </w:rPr>
        <w:t xml:space="preserve">abilities. </w:t>
      </w:r>
      <w:r w:rsidR="00623A19" w:rsidRPr="00B305F2">
        <w:rPr>
          <w:rFonts w:ascii="NTFPrint" w:eastAsia="Times New Roman" w:hAnsi="NTFPrint" w:cs="Arial"/>
          <w:sz w:val="24"/>
          <w:szCs w:val="24"/>
          <w:lang w:eastAsia="en-GB"/>
        </w:rPr>
        <w:t xml:space="preserve"> </w:t>
      </w:r>
      <w:r w:rsidR="00791211" w:rsidRPr="00B305F2">
        <w:rPr>
          <w:rFonts w:ascii="NTFPrint" w:eastAsia="Times New Roman" w:hAnsi="NTFPrint" w:cs="Arial"/>
          <w:sz w:val="24"/>
          <w:szCs w:val="24"/>
          <w:lang w:eastAsia="en-GB"/>
        </w:rPr>
        <w:t>This includes addressing any barriers to training and d</w:t>
      </w:r>
      <w:r w:rsidR="00C529AF" w:rsidRPr="00B305F2">
        <w:rPr>
          <w:rFonts w:ascii="NTFPrint" w:eastAsia="Times New Roman" w:hAnsi="NTFPrint" w:cs="Arial"/>
          <w:sz w:val="24"/>
          <w:szCs w:val="24"/>
          <w:lang w:eastAsia="en-GB"/>
        </w:rPr>
        <w:t xml:space="preserve">evelopment and progression where reasonable and possible. </w:t>
      </w:r>
      <w:r w:rsidR="00BE3F6A" w:rsidRPr="00B305F2">
        <w:rPr>
          <w:rFonts w:ascii="NTFPrint" w:eastAsia="Times New Roman" w:hAnsi="NTFPrint" w:cs="Arial"/>
          <w:sz w:val="24"/>
          <w:szCs w:val="24"/>
          <w:lang w:eastAsia="en-GB"/>
        </w:rPr>
        <w:t xml:space="preserve">This discussion can take place as part of </w:t>
      </w:r>
      <w:r w:rsidR="00F306AF" w:rsidRPr="00B305F2">
        <w:rPr>
          <w:rFonts w:ascii="NTFPrint" w:eastAsia="Times New Roman" w:hAnsi="NTFPrint" w:cs="Arial"/>
          <w:sz w:val="24"/>
          <w:szCs w:val="24"/>
          <w:lang w:eastAsia="en-GB"/>
        </w:rPr>
        <w:t>employee’s</w:t>
      </w:r>
      <w:r w:rsidR="00DF7F59" w:rsidRPr="00B305F2">
        <w:rPr>
          <w:rFonts w:ascii="NTFPrint" w:eastAsia="Times New Roman" w:hAnsi="NTFPrint" w:cs="Arial"/>
          <w:sz w:val="24"/>
          <w:szCs w:val="24"/>
          <w:lang w:eastAsia="en-GB"/>
        </w:rPr>
        <w:t xml:space="preserve"> annual </w:t>
      </w:r>
      <w:r w:rsidR="00F306AF" w:rsidRPr="00B305F2">
        <w:rPr>
          <w:rFonts w:ascii="NTFPrint" w:eastAsia="Times New Roman" w:hAnsi="NTFPrint" w:cs="Arial"/>
          <w:sz w:val="24"/>
          <w:szCs w:val="24"/>
          <w:lang w:eastAsia="en-GB"/>
        </w:rPr>
        <w:t xml:space="preserve">performance </w:t>
      </w:r>
      <w:r w:rsidR="00BE3F6A" w:rsidRPr="00B305F2">
        <w:rPr>
          <w:rFonts w:ascii="NTFPrint" w:eastAsia="Times New Roman" w:hAnsi="NTFPrint" w:cs="Arial"/>
          <w:sz w:val="24"/>
          <w:szCs w:val="24"/>
          <w:lang w:eastAsia="en-GB"/>
        </w:rPr>
        <w:t xml:space="preserve">appraisal. </w:t>
      </w:r>
      <w:r w:rsidR="00BE3F6A" w:rsidRPr="00B305F2">
        <w:rPr>
          <w:rFonts w:ascii="Cambria" w:eastAsia="Times New Roman" w:hAnsi="Cambria" w:cs="Cambria"/>
          <w:sz w:val="24"/>
          <w:szCs w:val="24"/>
          <w:lang w:eastAsia="en-GB"/>
        </w:rPr>
        <w:t> </w:t>
      </w:r>
    </w:p>
    <w:p w14:paraId="5BE9580F"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B" w14:textId="5733CD5F"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Positive action may be considered in relation to training on a case by case basis to address disadvantage or under-representation or to meet the particular needs of those who share a protected characteristic.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See </w:t>
      </w:r>
      <w:r w:rsidR="002D39C8" w:rsidRPr="00B305F2">
        <w:rPr>
          <w:rFonts w:ascii="NTFPrint" w:eastAsia="Times New Roman" w:hAnsi="NTFPrint" w:cs="Arial"/>
          <w:sz w:val="24"/>
          <w:szCs w:val="24"/>
          <w:lang w:eastAsia="en-GB"/>
        </w:rPr>
        <w:t>“</w:t>
      </w:r>
      <w:r w:rsidRPr="00B305F2">
        <w:rPr>
          <w:rFonts w:ascii="NTFPrint" w:eastAsia="Times New Roman" w:hAnsi="NTFPrint" w:cs="Arial"/>
          <w:sz w:val="24"/>
          <w:szCs w:val="24"/>
          <w:lang w:eastAsia="en-GB"/>
        </w:rPr>
        <w:t xml:space="preserve">guide to recruitment - </w:t>
      </w:r>
      <w:r w:rsidR="00170DEA" w:rsidRPr="00B305F2">
        <w:rPr>
          <w:rFonts w:ascii="NTFPrint" w:eastAsia="Times New Roman" w:hAnsi="NTFPrint" w:cs="Arial"/>
          <w:sz w:val="24"/>
          <w:szCs w:val="24"/>
          <w:lang w:eastAsia="en-GB"/>
        </w:rPr>
        <w:t>E</w:t>
      </w:r>
      <w:r w:rsidRPr="00B305F2">
        <w:rPr>
          <w:rFonts w:ascii="NTFPrint" w:eastAsia="Times New Roman" w:hAnsi="NTFPrint" w:cs="Arial"/>
          <w:sz w:val="24"/>
          <w:szCs w:val="24"/>
          <w:lang w:eastAsia="en-GB"/>
        </w:rPr>
        <w:t xml:space="preserve">quality </w:t>
      </w:r>
      <w:r w:rsidR="00170DEA" w:rsidRPr="00B305F2">
        <w:rPr>
          <w:rFonts w:ascii="NTFPrint" w:eastAsia="Times New Roman" w:hAnsi="NTFPrint" w:cs="Arial"/>
          <w:sz w:val="24"/>
          <w:szCs w:val="24"/>
          <w:lang w:eastAsia="en-GB"/>
        </w:rPr>
        <w:t>A</w:t>
      </w:r>
      <w:r w:rsidRPr="00B305F2">
        <w:rPr>
          <w:rFonts w:ascii="NTFPrint" w:eastAsia="Times New Roman" w:hAnsi="NTFPrint" w:cs="Arial"/>
          <w:sz w:val="24"/>
          <w:szCs w:val="24"/>
          <w:lang w:eastAsia="en-GB"/>
        </w:rPr>
        <w:t>ct 2010 update</w:t>
      </w:r>
      <w:r w:rsidR="002D39C8" w:rsidRPr="00B305F2">
        <w:rPr>
          <w:rFonts w:ascii="NTFPrint" w:eastAsia="Times New Roman" w:hAnsi="NTFPrint" w:cs="Arial"/>
          <w:sz w:val="24"/>
          <w:szCs w:val="24"/>
          <w:lang w:eastAsia="en-GB"/>
        </w:rPr>
        <w:t>”</w:t>
      </w:r>
      <w:r w:rsidRPr="00B305F2">
        <w:rPr>
          <w:rFonts w:ascii="NTFPrint" w:eastAsia="Times New Roman" w:hAnsi="NTFPrint" w:cs="Arial"/>
          <w:sz w:val="24"/>
          <w:szCs w:val="24"/>
          <w:lang w:eastAsia="en-GB"/>
        </w:rPr>
        <w:t>.</w:t>
      </w:r>
    </w:p>
    <w:p w14:paraId="6E83BECC"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CD" w14:textId="3CA8AADB" w:rsidR="00BE3F6A" w:rsidRPr="00B305F2" w:rsidRDefault="00BE3F6A" w:rsidP="0045705B">
      <w:pPr>
        <w:pStyle w:val="ListParagraph"/>
        <w:spacing w:before="100" w:beforeAutospacing="1" w:after="100" w:afterAutospacing="1" w:line="264" w:lineRule="auto"/>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 xml:space="preserve">Key </w:t>
      </w:r>
      <w:r w:rsidR="00FF3149" w:rsidRPr="00B305F2">
        <w:rPr>
          <w:rFonts w:ascii="NTFPrint" w:eastAsia="Times New Roman" w:hAnsi="NTFPrint" w:cs="Arial"/>
          <w:b/>
          <w:sz w:val="24"/>
          <w:szCs w:val="24"/>
          <w:lang w:eastAsia="en-GB"/>
        </w:rPr>
        <w:t xml:space="preserve">school </w:t>
      </w:r>
      <w:r w:rsidRPr="00B305F2">
        <w:rPr>
          <w:rFonts w:ascii="NTFPrint" w:eastAsia="Times New Roman" w:hAnsi="NTFPrint" w:cs="Arial"/>
          <w:b/>
          <w:sz w:val="24"/>
          <w:szCs w:val="24"/>
          <w:lang w:eastAsia="en-GB"/>
        </w:rPr>
        <w:t xml:space="preserve">policies and procedures </w:t>
      </w:r>
    </w:p>
    <w:p w14:paraId="25C69881"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b/>
          <w:sz w:val="24"/>
          <w:szCs w:val="24"/>
          <w:lang w:eastAsia="en-GB"/>
        </w:rPr>
      </w:pPr>
    </w:p>
    <w:p w14:paraId="6E83BECE" w14:textId="494BB8EF"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Written policies and procedures exist to ensure that that there is a fair and equitable process for managing all key HR issues such as disciplinary, grievance, work performance, absences and circumstances which involve an employee leaving the </w:t>
      </w:r>
      <w:r w:rsidR="00FF3149" w:rsidRPr="00B305F2">
        <w:rPr>
          <w:rFonts w:ascii="NTFPrint" w:eastAsia="Times New Roman" w:hAnsi="NTFPrint" w:cs="Arial"/>
          <w:sz w:val="24"/>
          <w:szCs w:val="24"/>
          <w:lang w:eastAsia="en-GB"/>
        </w:rPr>
        <w:t>schoo</w:t>
      </w:r>
      <w:r w:rsidR="00CC4200" w:rsidRPr="00B305F2">
        <w:rPr>
          <w:rFonts w:ascii="NTFPrint" w:eastAsia="Times New Roman" w:hAnsi="NTFPrint" w:cs="Arial"/>
          <w:sz w:val="24"/>
          <w:szCs w:val="24"/>
          <w:lang w:eastAsia="en-GB"/>
        </w:rPr>
        <w:t>l</w:t>
      </w:r>
      <w:r w:rsidRPr="00B305F2">
        <w:rPr>
          <w:rFonts w:ascii="NTFPrint" w:eastAsia="Times New Roman" w:hAnsi="NTFPrint" w:cs="Arial"/>
          <w:sz w:val="24"/>
          <w:szCs w:val="24"/>
          <w:lang w:eastAsia="en-GB"/>
        </w:rPr>
        <w:t>.</w:t>
      </w:r>
    </w:p>
    <w:p w14:paraId="23F9E80A"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480F95D" w14:textId="75B17E62" w:rsidR="00861641" w:rsidRPr="00B305F2" w:rsidRDefault="00DF7F59"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Key </w:t>
      </w:r>
      <w:r w:rsidR="00FF3149" w:rsidRPr="00B305F2">
        <w:rPr>
          <w:rFonts w:ascii="NTFPrint" w:eastAsia="Times New Roman" w:hAnsi="NTFPrint" w:cs="Arial"/>
          <w:sz w:val="24"/>
          <w:szCs w:val="24"/>
          <w:lang w:eastAsia="en-GB"/>
        </w:rPr>
        <w:t xml:space="preserve">school </w:t>
      </w:r>
      <w:r w:rsidR="00D137BB" w:rsidRPr="00B305F2">
        <w:rPr>
          <w:rFonts w:ascii="NTFPrint" w:eastAsia="Times New Roman" w:hAnsi="NTFPrint" w:cs="Arial"/>
          <w:sz w:val="24"/>
          <w:szCs w:val="24"/>
          <w:lang w:eastAsia="en-GB"/>
        </w:rPr>
        <w:t xml:space="preserve">/ academy </w:t>
      </w:r>
      <w:r w:rsidR="00BE3F6A" w:rsidRPr="00B305F2">
        <w:rPr>
          <w:rFonts w:ascii="NTFPrint" w:eastAsia="Times New Roman" w:hAnsi="NTFPrint" w:cs="Arial"/>
          <w:sz w:val="24"/>
          <w:szCs w:val="24"/>
          <w:lang w:eastAsia="en-GB"/>
        </w:rPr>
        <w:t xml:space="preserve">employment policies and procedures </w:t>
      </w:r>
      <w:r w:rsidR="00FF3149" w:rsidRPr="00B305F2">
        <w:rPr>
          <w:rFonts w:ascii="NTFPrint" w:eastAsia="Times New Roman" w:hAnsi="NTFPrint" w:cs="Arial"/>
          <w:sz w:val="24"/>
          <w:szCs w:val="24"/>
          <w:lang w:eastAsia="en-GB"/>
        </w:rPr>
        <w:t xml:space="preserve">which have been adopted and are the model ones recommended by Wiltshire Council </w:t>
      </w:r>
      <w:r w:rsidR="00BE3F6A" w:rsidRPr="00B305F2">
        <w:rPr>
          <w:rFonts w:ascii="NTFPrint" w:eastAsia="Times New Roman" w:hAnsi="NTFPrint" w:cs="Arial"/>
          <w:sz w:val="24"/>
          <w:szCs w:val="24"/>
          <w:lang w:eastAsia="en-GB"/>
        </w:rPr>
        <w:t xml:space="preserve">have also been equality impact assessed which includes an assessment of the outcome and impact to reduce the potential for discrimination and highlight good practice. </w:t>
      </w:r>
      <w:r w:rsidR="00861641" w:rsidRPr="00B305F2">
        <w:rPr>
          <w:rFonts w:ascii="NTFPrint" w:eastAsia="Times New Roman" w:hAnsi="NTFPrint" w:cs="Arial"/>
          <w:sz w:val="24"/>
          <w:szCs w:val="24"/>
          <w:lang w:eastAsia="en-GB"/>
        </w:rPr>
        <w:br/>
      </w:r>
    </w:p>
    <w:p w14:paraId="6E83BED0" w14:textId="790291DF" w:rsidR="00BE3F6A" w:rsidRPr="00B305F2" w:rsidRDefault="00FF3149"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Headteacher should ensure that where they (or their delegated colleague or governor) are </w:t>
      </w:r>
      <w:proofErr w:type="gramStart"/>
      <w:r w:rsidRPr="00B305F2">
        <w:rPr>
          <w:rFonts w:ascii="NTFPrint" w:eastAsia="Times New Roman" w:hAnsi="NTFPrint" w:cs="Arial"/>
          <w:sz w:val="24"/>
          <w:szCs w:val="24"/>
          <w:lang w:eastAsia="en-GB"/>
        </w:rPr>
        <w:t>taking action</w:t>
      </w:r>
      <w:proofErr w:type="gramEnd"/>
      <w:r w:rsidRPr="00B305F2">
        <w:rPr>
          <w:rFonts w:ascii="NTFPrint" w:eastAsia="Times New Roman" w:hAnsi="NTFPrint" w:cs="Arial"/>
          <w:sz w:val="24"/>
          <w:szCs w:val="24"/>
          <w:lang w:eastAsia="en-GB"/>
        </w:rPr>
        <w:t xml:space="preserve"> via </w:t>
      </w:r>
      <w:r w:rsidR="00BE3F6A" w:rsidRPr="00B305F2">
        <w:rPr>
          <w:rFonts w:ascii="NTFPrint" w:eastAsia="Times New Roman" w:hAnsi="NTFPrint" w:cs="Arial"/>
          <w:sz w:val="24"/>
          <w:szCs w:val="24"/>
          <w:lang w:eastAsia="en-GB"/>
        </w:rPr>
        <w:t xml:space="preserve">a formal procedure </w:t>
      </w:r>
      <w:r w:rsidR="00DF7F59" w:rsidRPr="00B305F2">
        <w:rPr>
          <w:rFonts w:ascii="NTFPrint" w:eastAsia="Times New Roman" w:hAnsi="NTFPrint" w:cs="Arial"/>
          <w:sz w:val="24"/>
          <w:szCs w:val="24"/>
          <w:lang w:eastAsia="en-GB"/>
        </w:rPr>
        <w:t>that</w:t>
      </w:r>
      <w:r w:rsidR="00BE3F6A" w:rsidRPr="00B305F2">
        <w:rPr>
          <w:rFonts w:ascii="NTFPrint" w:eastAsia="Times New Roman" w:hAnsi="NTFPrint" w:cs="Arial"/>
          <w:sz w:val="24"/>
          <w:szCs w:val="24"/>
          <w:lang w:eastAsia="en-GB"/>
        </w:rPr>
        <w:t>:</w:t>
      </w:r>
    </w:p>
    <w:p w14:paraId="6E83BED1"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they are accompanied by </w:t>
      </w:r>
      <w:proofErr w:type="spellStart"/>
      <w:r w:rsidRPr="00B305F2">
        <w:rPr>
          <w:rFonts w:ascii="NTFPrint" w:eastAsia="Times New Roman" w:hAnsi="NTFPrint" w:cs="Arial"/>
          <w:sz w:val="24"/>
          <w:szCs w:val="24"/>
          <w:lang w:eastAsia="en-GB"/>
        </w:rPr>
        <w:t>a</w:t>
      </w:r>
      <w:proofErr w:type="spellEnd"/>
      <w:r w:rsidR="00FF3149" w:rsidRPr="00B305F2">
        <w:rPr>
          <w:rFonts w:ascii="NTFPrint" w:eastAsia="Times New Roman" w:hAnsi="NTFPrint" w:cs="Arial"/>
          <w:sz w:val="24"/>
          <w:szCs w:val="24"/>
          <w:lang w:eastAsia="en-GB"/>
        </w:rPr>
        <w:t xml:space="preserve"> </w:t>
      </w:r>
      <w:r w:rsidR="00D137BB" w:rsidRPr="00B305F2">
        <w:rPr>
          <w:rFonts w:ascii="NTFPrint" w:eastAsia="Times New Roman" w:hAnsi="NTFPrint" w:cs="Arial"/>
          <w:sz w:val="24"/>
          <w:szCs w:val="24"/>
          <w:lang w:eastAsia="en-GB"/>
        </w:rPr>
        <w:t>Education</w:t>
      </w:r>
      <w:r w:rsidR="00FF3149"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HR case adviser or another senior manager at any formal meetings where formal action may/may not be taken.</w:t>
      </w:r>
    </w:p>
    <w:p w14:paraId="6E83BED2" w14:textId="77777777" w:rsidR="009343BF" w:rsidRPr="00B305F2" w:rsidRDefault="00F306AF"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w:t>
      </w:r>
      <w:r w:rsidR="00FF3149" w:rsidRPr="00B305F2">
        <w:rPr>
          <w:rFonts w:ascii="NTFPrint" w:eastAsia="Times New Roman" w:hAnsi="NTFPrint" w:cs="Arial"/>
          <w:sz w:val="24"/>
          <w:szCs w:val="24"/>
          <w:lang w:eastAsia="en-GB"/>
        </w:rPr>
        <w:t xml:space="preserve"> employee is given </w:t>
      </w:r>
      <w:r w:rsidR="00BE3F6A" w:rsidRPr="00B305F2">
        <w:rPr>
          <w:rFonts w:ascii="NTFPrint" w:eastAsia="Times New Roman" w:hAnsi="NTFPrint" w:cs="Arial"/>
          <w:sz w:val="24"/>
          <w:szCs w:val="24"/>
          <w:lang w:eastAsia="en-GB"/>
        </w:rPr>
        <w:t xml:space="preserve">the opportunity to be accompanied by a trade union representative or work colleague at any formal meetings (as appropriate to the policy). </w:t>
      </w:r>
    </w:p>
    <w:p w14:paraId="6E83BED3" w14:textId="354A7D13" w:rsidR="00BE3F6A" w:rsidRPr="00B305F2" w:rsidRDefault="00FF3149"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w:t>
      </w:r>
      <w:r w:rsidR="00BE3F6A" w:rsidRPr="00B305F2">
        <w:rPr>
          <w:rFonts w:ascii="NTFPrint" w:eastAsia="Times New Roman" w:hAnsi="NTFPrint" w:cs="Arial"/>
          <w:sz w:val="24"/>
          <w:szCs w:val="24"/>
          <w:lang w:eastAsia="en-GB"/>
        </w:rPr>
        <w:t xml:space="preserve">hey give consideration to the potential impact of protected characteristics in relation to operation of the policy and on final decisions, including making reasonable adjustments. </w:t>
      </w:r>
      <w:r w:rsidR="00BE3F6A" w:rsidRPr="00B305F2">
        <w:rPr>
          <w:rFonts w:ascii="Cambria" w:eastAsia="Times New Roman" w:hAnsi="Cambria" w:cs="Cambria"/>
          <w:sz w:val="24"/>
          <w:szCs w:val="24"/>
          <w:lang w:eastAsia="en-GB"/>
        </w:rPr>
        <w:t>  </w:t>
      </w:r>
      <w:r w:rsidR="00861641" w:rsidRPr="00B305F2">
        <w:rPr>
          <w:rFonts w:ascii="NTFPrint" w:eastAsia="Times New Roman" w:hAnsi="NTFPrint" w:cs="Arial"/>
          <w:sz w:val="24"/>
          <w:szCs w:val="24"/>
          <w:lang w:eastAsia="en-GB"/>
        </w:rPr>
        <w:br/>
      </w:r>
    </w:p>
    <w:p w14:paraId="6E83BED4" w14:textId="4C0F1AB2" w:rsidR="00BE3F6A" w:rsidRPr="00B305F2" w:rsidRDefault="00FF3149"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In relation to the </w:t>
      </w:r>
      <w:r w:rsidR="00BE3F6A" w:rsidRPr="00B305F2">
        <w:rPr>
          <w:rFonts w:ascii="NTFPrint" w:eastAsia="Times New Roman" w:hAnsi="NTFPrint" w:cs="Arial"/>
          <w:sz w:val="24"/>
          <w:szCs w:val="24"/>
          <w:lang w:eastAsia="en-GB"/>
        </w:rPr>
        <w:t xml:space="preserve"> sickness absence management policy and procedure </w:t>
      </w:r>
      <w:r w:rsidRPr="00B305F2">
        <w:rPr>
          <w:rFonts w:ascii="NTFPrint" w:eastAsia="Times New Roman" w:hAnsi="NTFPrint" w:cs="Arial"/>
          <w:sz w:val="24"/>
          <w:szCs w:val="24"/>
          <w:lang w:eastAsia="en-GB"/>
        </w:rPr>
        <w:t xml:space="preserve">for </w:t>
      </w:r>
      <w:r w:rsidR="00DF7F59" w:rsidRPr="00B305F2">
        <w:rPr>
          <w:rFonts w:ascii="NTFPrint" w:eastAsia="Times New Roman" w:hAnsi="NTFPrint" w:cs="Arial"/>
          <w:sz w:val="24"/>
          <w:szCs w:val="24"/>
          <w:lang w:eastAsia="en-GB"/>
        </w:rPr>
        <w:t xml:space="preserve">an </w:t>
      </w:r>
      <w:r w:rsidRPr="00B305F2">
        <w:rPr>
          <w:rFonts w:ascii="NTFPrint" w:eastAsia="Times New Roman" w:hAnsi="NTFPrint" w:cs="Arial"/>
          <w:sz w:val="24"/>
          <w:szCs w:val="24"/>
          <w:lang w:eastAsia="en-GB"/>
        </w:rPr>
        <w:t>employee who ha</w:t>
      </w:r>
      <w:r w:rsidR="00DF7F59"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w:t>
      </w:r>
      <w:r w:rsidR="00BE3F6A" w:rsidRPr="00B305F2">
        <w:rPr>
          <w:rFonts w:ascii="NTFPrint" w:eastAsia="Times New Roman" w:hAnsi="NTFPrint" w:cs="Arial"/>
          <w:sz w:val="24"/>
          <w:szCs w:val="24"/>
          <w:lang w:eastAsia="en-GB"/>
        </w:rPr>
        <w:t xml:space="preserve">a disability </w:t>
      </w:r>
      <w:r w:rsidRPr="00B305F2">
        <w:rPr>
          <w:rFonts w:ascii="NTFPrint" w:eastAsia="Times New Roman" w:hAnsi="NTFPrint" w:cs="Arial"/>
          <w:sz w:val="24"/>
          <w:szCs w:val="24"/>
          <w:lang w:eastAsia="en-GB"/>
        </w:rPr>
        <w:t>the Headteacher</w:t>
      </w:r>
      <w:r w:rsidR="00D137BB" w:rsidRPr="00B305F2">
        <w:rPr>
          <w:rFonts w:ascii="NTFPrint" w:eastAsia="Times New Roman" w:hAnsi="NTFPrint" w:cs="Arial"/>
          <w:sz w:val="24"/>
          <w:szCs w:val="24"/>
          <w:lang w:eastAsia="en-GB"/>
        </w:rPr>
        <w:t xml:space="preserve"> </w:t>
      </w:r>
      <w:r w:rsidR="00BE3F6A" w:rsidRPr="00B305F2">
        <w:rPr>
          <w:rFonts w:ascii="NTFPrint" w:eastAsia="Times New Roman" w:hAnsi="NTFPrint" w:cs="Arial"/>
          <w:sz w:val="24"/>
          <w:szCs w:val="24"/>
          <w:lang w:eastAsia="en-GB"/>
        </w:rPr>
        <w:t xml:space="preserve">will need to take this in to account in terms of assessing the impact of </w:t>
      </w:r>
      <w:r w:rsidRPr="00B305F2">
        <w:rPr>
          <w:rFonts w:ascii="NTFPrint" w:eastAsia="Times New Roman" w:hAnsi="NTFPrint" w:cs="Arial"/>
          <w:sz w:val="24"/>
          <w:szCs w:val="24"/>
          <w:lang w:eastAsia="en-GB"/>
        </w:rPr>
        <w:t>the</w:t>
      </w:r>
      <w:r w:rsidR="00BE3F6A" w:rsidRPr="00B305F2">
        <w:rPr>
          <w:rFonts w:ascii="NTFPrint" w:eastAsia="Times New Roman" w:hAnsi="NTFPrint" w:cs="Arial"/>
          <w:sz w:val="24"/>
          <w:szCs w:val="24"/>
          <w:lang w:eastAsia="en-GB"/>
        </w:rPr>
        <w:t xml:space="preserve"> disability on overall absence levels and whether a </w:t>
      </w:r>
      <w:hyperlink r:id="rId13" w:tooltip="Disability support in the workplace" w:history="1">
        <w:r w:rsidR="00BE3F6A" w:rsidRPr="00B305F2">
          <w:rPr>
            <w:rFonts w:ascii="NTFPrint" w:eastAsia="Times New Roman" w:hAnsi="NTFPrint" w:cs="Arial"/>
            <w:sz w:val="24"/>
            <w:szCs w:val="24"/>
            <w:lang w:eastAsia="en-GB"/>
          </w:rPr>
          <w:t>reasonable adjustment</w:t>
        </w:r>
      </w:hyperlink>
      <w:r w:rsidR="00BE3F6A" w:rsidRPr="00B305F2">
        <w:rPr>
          <w:rFonts w:ascii="NTFPrint" w:eastAsia="Times New Roman" w:hAnsi="NTFPrint" w:cs="Arial"/>
          <w:sz w:val="24"/>
          <w:szCs w:val="24"/>
          <w:lang w:eastAsia="en-GB"/>
        </w:rPr>
        <w:t xml:space="preserve"> would help </w:t>
      </w:r>
      <w:r w:rsidRPr="00B305F2">
        <w:rPr>
          <w:rFonts w:ascii="NTFPrint" w:eastAsia="Times New Roman" w:hAnsi="NTFPrint" w:cs="Arial"/>
          <w:sz w:val="24"/>
          <w:szCs w:val="24"/>
          <w:lang w:eastAsia="en-GB"/>
        </w:rPr>
        <w:t xml:space="preserve">with </w:t>
      </w:r>
      <w:r w:rsidR="00BE3F6A" w:rsidRPr="00B305F2">
        <w:rPr>
          <w:rFonts w:ascii="NTFPrint" w:eastAsia="Times New Roman" w:hAnsi="NTFPrint" w:cs="Arial"/>
          <w:sz w:val="24"/>
          <w:szCs w:val="24"/>
          <w:lang w:eastAsia="en-GB"/>
        </w:rPr>
        <w:t xml:space="preserve">attendance. </w:t>
      </w:r>
      <w:r w:rsidR="00BE3F6A" w:rsidRPr="00B305F2">
        <w:rPr>
          <w:rFonts w:ascii="Cambria" w:eastAsia="Times New Roman" w:hAnsi="Cambria" w:cs="Cambria"/>
          <w:sz w:val="24"/>
          <w:szCs w:val="24"/>
          <w:lang w:eastAsia="en-GB"/>
        </w:rPr>
        <w:t> </w:t>
      </w:r>
      <w:r w:rsidR="00BE3F6A" w:rsidRPr="00B305F2">
        <w:rPr>
          <w:rFonts w:ascii="NTFPrint" w:eastAsia="Times New Roman" w:hAnsi="NTFPrint" w:cs="Arial"/>
          <w:sz w:val="24"/>
          <w:szCs w:val="24"/>
          <w:lang w:eastAsia="en-GB"/>
        </w:rPr>
        <w:t xml:space="preserve">Advice from </w:t>
      </w:r>
      <w:r w:rsidRPr="00B305F2">
        <w:rPr>
          <w:rFonts w:ascii="NTFPrint" w:eastAsia="Times New Roman" w:hAnsi="NTFPrint" w:cs="Arial"/>
          <w:sz w:val="24"/>
          <w:szCs w:val="24"/>
          <w:lang w:eastAsia="en-GB"/>
        </w:rPr>
        <w:t xml:space="preserve">the </w:t>
      </w:r>
      <w:r w:rsidR="00D137BB" w:rsidRPr="00B305F2">
        <w:rPr>
          <w:rFonts w:ascii="NTFPrint" w:eastAsia="Times New Roman" w:hAnsi="NTFPrint" w:cs="Arial"/>
          <w:sz w:val="24"/>
          <w:szCs w:val="24"/>
          <w:lang w:eastAsia="en-GB"/>
        </w:rPr>
        <w:t>Education</w:t>
      </w:r>
      <w:r w:rsidRPr="00B305F2">
        <w:rPr>
          <w:rFonts w:ascii="NTFPrint" w:eastAsia="Times New Roman" w:hAnsi="NTFPrint" w:cs="Arial"/>
          <w:sz w:val="24"/>
          <w:szCs w:val="24"/>
          <w:lang w:eastAsia="en-GB"/>
        </w:rPr>
        <w:t xml:space="preserve"> HR advisory team </w:t>
      </w:r>
      <w:r w:rsidR="00BE3F6A" w:rsidRPr="00B305F2">
        <w:rPr>
          <w:rFonts w:ascii="NTFPrint" w:eastAsia="Times New Roman" w:hAnsi="NTFPrint" w:cs="Arial"/>
          <w:sz w:val="24"/>
          <w:szCs w:val="24"/>
          <w:lang w:eastAsia="en-GB"/>
        </w:rPr>
        <w:t>should also be sought in these circumstances.</w:t>
      </w:r>
    </w:p>
    <w:p w14:paraId="04F74FA7" w14:textId="77777777" w:rsidR="00861641" w:rsidRPr="00B305F2" w:rsidRDefault="00861641"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D5" w14:textId="77777777" w:rsidR="00BE3F6A" w:rsidRPr="00B305F2" w:rsidRDefault="00573D76"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w:t>
      </w:r>
      <w:r w:rsidR="00BE3F6A" w:rsidRPr="00B305F2">
        <w:rPr>
          <w:rFonts w:ascii="NTFPrint" w:eastAsia="Times New Roman" w:hAnsi="NTFPrint" w:cs="Arial"/>
          <w:sz w:val="24"/>
          <w:szCs w:val="24"/>
          <w:lang w:eastAsia="en-GB"/>
        </w:rPr>
        <w:t xml:space="preserve">isability provisions are also available under the absence management policy and procedure in relation to </w:t>
      </w:r>
      <w:hyperlink r:id="rId14" w:tooltip="The absence management policy applies to the management of both paid and unpaid sickness absence.&#10;" w:history="1">
        <w:r w:rsidR="00BE3F6A" w:rsidRPr="00B305F2">
          <w:rPr>
            <w:rFonts w:ascii="NTFPrint" w:eastAsia="Times New Roman" w:hAnsi="NTFPrint" w:cs="Arial"/>
            <w:sz w:val="24"/>
            <w:szCs w:val="24"/>
            <w:lang w:eastAsia="en-GB"/>
          </w:rPr>
          <w:t xml:space="preserve">time off to attend appointments relating to </w:t>
        </w:r>
        <w:r w:rsidRPr="00B305F2">
          <w:rPr>
            <w:rFonts w:ascii="NTFPrint" w:eastAsia="Times New Roman" w:hAnsi="NTFPrint" w:cs="Arial"/>
            <w:sz w:val="24"/>
            <w:szCs w:val="24"/>
            <w:lang w:eastAsia="en-GB"/>
          </w:rPr>
          <w:t>the employee’s</w:t>
        </w:r>
        <w:r w:rsidR="00BE3F6A" w:rsidRPr="00B305F2">
          <w:rPr>
            <w:rFonts w:ascii="NTFPrint" w:eastAsia="Times New Roman" w:hAnsi="NTFPrint" w:cs="Arial"/>
            <w:sz w:val="24"/>
            <w:szCs w:val="24"/>
            <w:lang w:eastAsia="en-GB"/>
          </w:rPr>
          <w:t xml:space="preserve"> disability</w:t>
        </w:r>
      </w:hyperlink>
      <w:r w:rsidR="00BE3F6A" w:rsidRPr="00B305F2">
        <w:rPr>
          <w:rFonts w:ascii="NTFPrint" w:eastAsia="Times New Roman" w:hAnsi="NTFPrint" w:cs="Arial"/>
          <w:sz w:val="24"/>
          <w:szCs w:val="24"/>
          <w:lang w:eastAsia="en-GB"/>
        </w:rPr>
        <w:t>.</w:t>
      </w:r>
    </w:p>
    <w:p w14:paraId="6E83BED6" w14:textId="77777777" w:rsidR="00BE3F6A" w:rsidRPr="00B305F2" w:rsidRDefault="00573D76" w:rsidP="0045705B">
      <w:pPr>
        <w:spacing w:before="100" w:beforeAutospacing="1" w:after="100" w:afterAutospacing="1" w:line="264" w:lineRule="auto"/>
        <w:ind w:left="360"/>
        <w:rPr>
          <w:rFonts w:ascii="NTFPrint" w:eastAsia="Times New Roman" w:hAnsi="NTFPrint" w:cs="Arial"/>
          <w:b/>
          <w:sz w:val="24"/>
          <w:szCs w:val="24"/>
          <w:lang w:eastAsia="en-GB"/>
        </w:rPr>
      </w:pPr>
      <w:r w:rsidRPr="00B305F2">
        <w:rPr>
          <w:rFonts w:ascii="NTFPrint" w:eastAsia="Times New Roman" w:hAnsi="NTFPrint" w:cs="Arial"/>
          <w:b/>
          <w:sz w:val="24"/>
          <w:szCs w:val="24"/>
          <w:lang w:eastAsia="en-GB"/>
        </w:rPr>
        <w:t xml:space="preserve"> </w:t>
      </w:r>
      <w:r w:rsidR="00BE3F6A" w:rsidRPr="00B305F2">
        <w:rPr>
          <w:rFonts w:ascii="NTFPrint" w:eastAsia="Times New Roman" w:hAnsi="NTFPrint" w:cs="Arial"/>
          <w:b/>
          <w:sz w:val="24"/>
          <w:szCs w:val="24"/>
          <w:lang w:eastAsia="en-GB"/>
        </w:rPr>
        <w:t xml:space="preserve">Policies which provide flexibility </w:t>
      </w:r>
    </w:p>
    <w:p w14:paraId="6E83BED7" w14:textId="75F0CB4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w:t>
      </w:r>
      <w:r w:rsidR="00840E23" w:rsidRPr="00B305F2">
        <w:rPr>
          <w:rFonts w:ascii="NTFPrint" w:eastAsia="Times New Roman" w:hAnsi="NTFPrint" w:cs="Arial"/>
          <w:sz w:val="24"/>
          <w:szCs w:val="24"/>
          <w:lang w:eastAsia="en-GB"/>
        </w:rPr>
        <w:t xml:space="preserve"> school ha</w:t>
      </w:r>
      <w:r w:rsidR="00984502" w:rsidRPr="00B305F2">
        <w:rPr>
          <w:rFonts w:ascii="NTFPrint" w:eastAsia="Times New Roman" w:hAnsi="NTFPrint" w:cs="Arial"/>
          <w:sz w:val="24"/>
          <w:szCs w:val="24"/>
          <w:lang w:eastAsia="en-GB"/>
        </w:rPr>
        <w:t>s</w:t>
      </w:r>
      <w:r w:rsidR="00840E23"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 xml:space="preserve">a number of policies and procedures aimed at providing </w:t>
      </w:r>
      <w:r w:rsidR="00840E23" w:rsidRPr="00B305F2">
        <w:rPr>
          <w:rFonts w:ascii="NTFPrint" w:eastAsia="Times New Roman" w:hAnsi="NTFPrint" w:cs="Arial"/>
          <w:sz w:val="24"/>
          <w:szCs w:val="24"/>
          <w:lang w:eastAsia="en-GB"/>
        </w:rPr>
        <w:t xml:space="preserve">an employee </w:t>
      </w:r>
      <w:r w:rsidRPr="00B305F2">
        <w:rPr>
          <w:rFonts w:ascii="NTFPrint" w:eastAsia="Times New Roman" w:hAnsi="NTFPrint" w:cs="Arial"/>
          <w:sz w:val="24"/>
          <w:szCs w:val="24"/>
          <w:lang w:eastAsia="en-GB"/>
        </w:rPr>
        <w:t xml:space="preserve">with the opportunity to request flexibility at work which can also assist with improving access to the workplace.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These are:</w:t>
      </w:r>
    </w:p>
    <w:p w14:paraId="6E83BED8"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Flexible retirement</w:t>
      </w:r>
    </w:p>
    <w:p w14:paraId="6E83BED9" w14:textId="73095EEA"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Flexible working </w:t>
      </w:r>
    </w:p>
    <w:p w14:paraId="6E83BEDA" w14:textId="7DF155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Career break scheme</w:t>
      </w:r>
    </w:p>
    <w:p w14:paraId="7541BD74" w14:textId="03C4A79F" w:rsidR="00636FEB" w:rsidRPr="00B305F2" w:rsidRDefault="00861641"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Ordinary Parental leave</w:t>
      </w:r>
      <w:r w:rsidRPr="00B305F2">
        <w:rPr>
          <w:rFonts w:ascii="NTFPrint" w:eastAsia="Times New Roman" w:hAnsi="NTFPrint" w:cs="Arial"/>
          <w:sz w:val="24"/>
          <w:szCs w:val="24"/>
          <w:lang w:eastAsia="en-GB"/>
        </w:rPr>
        <w:br/>
      </w:r>
    </w:p>
    <w:p w14:paraId="6E83BEDB" w14:textId="31B35D74" w:rsidR="00BE3F6A" w:rsidRPr="00B305F2" w:rsidRDefault="00F66EAC"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For applications for flexibility the headteacher</w:t>
      </w:r>
      <w:r w:rsidR="00D137BB"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 xml:space="preserve">will take in to account circumstances where an employee makes an application in connection with someone associated with the employee, </w:t>
      </w:r>
      <w:r w:rsidR="00BE3F6A" w:rsidRPr="00B305F2">
        <w:rPr>
          <w:rFonts w:ascii="NTFPrint" w:eastAsia="Times New Roman" w:hAnsi="NTFPrint" w:cs="Arial"/>
          <w:sz w:val="24"/>
          <w:szCs w:val="24"/>
          <w:lang w:eastAsia="en-GB"/>
        </w:rPr>
        <w:t>who has a protected characteristic e.g. requesting reduced hours to care for a disabled parent or partner.</w:t>
      </w:r>
    </w:p>
    <w:p w14:paraId="6E83BEDC"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DD" w14:textId="3C26BF76"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Equal pay </w:t>
      </w:r>
    </w:p>
    <w:p w14:paraId="358BE88F" w14:textId="77777777" w:rsidR="00861641" w:rsidRPr="00B305F2" w:rsidRDefault="00861641"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7A42DD3D" w14:textId="7C3237C1" w:rsidR="00861641"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Equality Act 2010 states that men and women doing equal work, rated as equivalent or work of equal value are entitled to equal pay (unless there is a material factor which is not gender related that means that they should be paid differently)</w:t>
      </w:r>
      <w:r w:rsidR="00636FEB" w:rsidRPr="00B305F2">
        <w:rPr>
          <w:rFonts w:ascii="NTFPrint" w:eastAsia="Times New Roman" w:hAnsi="NTFPrint" w:cs="Arial"/>
          <w:sz w:val="24"/>
          <w:szCs w:val="24"/>
          <w:lang w:eastAsia="en-GB"/>
        </w:rPr>
        <w:t xml:space="preserve">.  </w:t>
      </w:r>
      <w:r w:rsidR="008D5291" w:rsidRPr="00B305F2">
        <w:rPr>
          <w:rFonts w:ascii="NTFPrint" w:eastAsia="Times New Roman" w:hAnsi="NTFPrint" w:cs="Arial"/>
          <w:sz w:val="24"/>
          <w:szCs w:val="24"/>
          <w:lang w:eastAsia="en-GB"/>
        </w:rPr>
        <w:t>Employers may wish to carry out a pay audit to ensure that men and women are getting equal pay.</w:t>
      </w:r>
      <w:r w:rsidR="00861641" w:rsidRPr="00B305F2">
        <w:rPr>
          <w:rFonts w:ascii="NTFPrint" w:eastAsia="Times New Roman" w:hAnsi="NTFPrint" w:cs="Arial"/>
          <w:sz w:val="24"/>
          <w:szCs w:val="24"/>
          <w:lang w:eastAsia="en-GB"/>
        </w:rPr>
        <w:br/>
      </w:r>
    </w:p>
    <w:p w14:paraId="60ED4B4D" w14:textId="77777777" w:rsidR="00984502" w:rsidRPr="00B305F2" w:rsidRDefault="00861641" w:rsidP="00984502">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government requires all schools with over 250 employees to carry out gender pay gap analysis and publish their gender pay gap information annually</w:t>
      </w:r>
      <w:r w:rsidR="00AD1ED4" w:rsidRPr="00B305F2">
        <w:rPr>
          <w:rFonts w:ascii="NTFPrint" w:eastAsia="Times New Roman" w:hAnsi="NTFPrint" w:cs="Arial"/>
          <w:sz w:val="24"/>
          <w:szCs w:val="24"/>
          <w:lang w:eastAsia="en-GB"/>
        </w:rPr>
        <w:t>.</w:t>
      </w:r>
    </w:p>
    <w:p w14:paraId="51DBD20F" w14:textId="77777777" w:rsidR="00984502" w:rsidRPr="00B305F2" w:rsidRDefault="00984502" w:rsidP="00984502">
      <w:pPr>
        <w:pStyle w:val="ListParagraph"/>
        <w:spacing w:before="100" w:beforeAutospacing="1" w:after="100" w:afterAutospacing="1" w:line="264" w:lineRule="auto"/>
        <w:rPr>
          <w:rFonts w:ascii="NTFPrint" w:eastAsia="Times New Roman" w:hAnsi="NTFPrint" w:cs="Arial"/>
          <w:sz w:val="24"/>
          <w:szCs w:val="24"/>
          <w:lang w:eastAsia="en-GB"/>
        </w:rPr>
      </w:pPr>
    </w:p>
    <w:p w14:paraId="6E83BEE0" w14:textId="0A6EA5D0" w:rsidR="00BE3F6A" w:rsidRPr="00B305F2" w:rsidRDefault="00BE3F6A" w:rsidP="00984502">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In 2007, the council undertook a pay reform process </w:t>
      </w:r>
      <w:r w:rsidR="00D2445B" w:rsidRPr="00B305F2">
        <w:rPr>
          <w:rFonts w:ascii="NTFPrint" w:eastAsia="Times New Roman" w:hAnsi="NTFPrint" w:cs="Arial"/>
          <w:sz w:val="24"/>
          <w:szCs w:val="24"/>
          <w:lang w:eastAsia="en-GB"/>
        </w:rPr>
        <w:t xml:space="preserve">which included support staff posts at this </w:t>
      </w:r>
      <w:proofErr w:type="gramStart"/>
      <w:r w:rsidR="00D2445B" w:rsidRPr="00B305F2">
        <w:rPr>
          <w:rFonts w:ascii="NTFPrint" w:eastAsia="Times New Roman" w:hAnsi="NTFPrint" w:cs="Arial"/>
          <w:sz w:val="24"/>
          <w:szCs w:val="24"/>
          <w:lang w:eastAsia="en-GB"/>
        </w:rPr>
        <w:t xml:space="preserve">school,  </w:t>
      </w:r>
      <w:r w:rsidRPr="00B305F2">
        <w:rPr>
          <w:rFonts w:ascii="NTFPrint" w:eastAsia="Times New Roman" w:hAnsi="NTFPrint" w:cs="Arial"/>
          <w:sz w:val="24"/>
          <w:szCs w:val="24"/>
          <w:lang w:eastAsia="en-GB"/>
        </w:rPr>
        <w:t>to</w:t>
      </w:r>
      <w:proofErr w:type="gramEnd"/>
      <w:r w:rsidRPr="00B305F2">
        <w:rPr>
          <w:rFonts w:ascii="NTFPrint" w:eastAsia="Times New Roman" w:hAnsi="NTFPrint" w:cs="Arial"/>
          <w:sz w:val="24"/>
          <w:szCs w:val="24"/>
          <w:lang w:eastAsia="en-GB"/>
        </w:rPr>
        <w:t xml:space="preserve"> ensure a robust system of job evaluation, ensuring all jobs are assessed objectively and paid fairly in relation to other jobs </w:t>
      </w:r>
      <w:r w:rsidR="00D2445B" w:rsidRPr="00B305F2">
        <w:rPr>
          <w:rFonts w:ascii="NTFPrint" w:eastAsia="Times New Roman" w:hAnsi="NTFPrint" w:cs="Arial"/>
          <w:sz w:val="24"/>
          <w:szCs w:val="24"/>
          <w:lang w:eastAsia="en-GB"/>
        </w:rPr>
        <w:t xml:space="preserve">across </w:t>
      </w:r>
      <w:r w:rsidRPr="00B305F2">
        <w:rPr>
          <w:rFonts w:ascii="NTFPrint" w:eastAsia="Times New Roman" w:hAnsi="NTFPrint" w:cs="Arial"/>
          <w:sz w:val="24"/>
          <w:szCs w:val="24"/>
          <w:lang w:eastAsia="en-GB"/>
        </w:rPr>
        <w:t>the council</w:t>
      </w:r>
      <w:r w:rsidR="00D2445B" w:rsidRPr="00B305F2">
        <w:rPr>
          <w:rFonts w:ascii="NTFPrint" w:eastAsia="Times New Roman" w:hAnsi="NTFPrint" w:cs="Arial"/>
          <w:sz w:val="24"/>
          <w:szCs w:val="24"/>
          <w:lang w:eastAsia="en-GB"/>
        </w:rPr>
        <w:t xml:space="preserve"> and schools</w:t>
      </w:r>
      <w:r w:rsidRPr="00B305F2">
        <w:rPr>
          <w:rFonts w:ascii="NTFPrint" w:eastAsia="Times New Roman" w:hAnsi="NTFPrint" w:cs="Arial"/>
          <w:sz w:val="24"/>
          <w:szCs w:val="24"/>
          <w:lang w:eastAsia="en-GB"/>
        </w:rPr>
        <w:t xml:space="preserve">. </w:t>
      </w:r>
    </w:p>
    <w:p w14:paraId="6E83BEE1" w14:textId="77777777" w:rsidR="004848CB" w:rsidRPr="00B305F2" w:rsidRDefault="004848CB"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EE2" w14:textId="535249ED" w:rsidR="0026604A" w:rsidRPr="00B305F2" w:rsidRDefault="00B305F2" w:rsidP="0045705B">
      <w:pPr>
        <w:pStyle w:val="ListParagraph"/>
        <w:spacing w:before="100" w:beforeAutospacing="1" w:after="100" w:afterAutospacing="1" w:line="264" w:lineRule="auto"/>
        <w:outlineLvl w:val="1"/>
        <w:rPr>
          <w:rFonts w:ascii="NTFPrint" w:hAnsi="NTFPrint" w:cs="Arial"/>
          <w:b/>
          <w:sz w:val="24"/>
          <w:szCs w:val="24"/>
        </w:rPr>
      </w:pPr>
      <w:hyperlink r:id="rId15" w:history="1">
        <w:r w:rsidR="00BE3F6A" w:rsidRPr="00B305F2">
          <w:rPr>
            <w:rFonts w:ascii="NTFPrint" w:hAnsi="NTFPrint" w:cs="Arial"/>
            <w:b/>
            <w:bCs/>
            <w:sz w:val="24"/>
            <w:szCs w:val="24"/>
            <w:lang w:eastAsia="en-GB"/>
          </w:rPr>
          <w:t xml:space="preserve">Workforce monitoring </w:t>
        </w:r>
      </w:hyperlink>
      <w:r w:rsidR="00E008EB" w:rsidRPr="00B305F2">
        <w:rPr>
          <w:rFonts w:ascii="NTFPrint" w:hAnsi="NTFPrint" w:cs="Arial"/>
          <w:b/>
          <w:sz w:val="24"/>
          <w:szCs w:val="24"/>
        </w:rPr>
        <w:t xml:space="preserve"> </w:t>
      </w:r>
    </w:p>
    <w:p w14:paraId="16EAFD8A" w14:textId="77777777" w:rsidR="00861641" w:rsidRPr="00B305F2" w:rsidRDefault="00861641" w:rsidP="0045705B">
      <w:pPr>
        <w:pStyle w:val="ListParagraph"/>
        <w:spacing w:before="100" w:beforeAutospacing="1" w:after="100" w:afterAutospacing="1" w:line="264" w:lineRule="auto"/>
        <w:outlineLvl w:val="1"/>
        <w:rPr>
          <w:rFonts w:ascii="NTFPrint" w:hAnsi="NTFPrint" w:cs="Arial"/>
          <w:b/>
          <w:bCs/>
          <w:sz w:val="24"/>
          <w:szCs w:val="24"/>
          <w:lang w:eastAsia="en-GB"/>
        </w:rPr>
      </w:pPr>
    </w:p>
    <w:p w14:paraId="2A80C280" w14:textId="713CB503" w:rsidR="00861641"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Equality Act </w:t>
      </w:r>
      <w:r w:rsidR="008D5291" w:rsidRPr="00B305F2">
        <w:rPr>
          <w:rFonts w:ascii="NTFPrint" w:eastAsia="Times New Roman" w:hAnsi="NTFPrint" w:cs="Arial"/>
          <w:sz w:val="24"/>
          <w:szCs w:val="24"/>
          <w:lang w:eastAsia="en-GB"/>
        </w:rPr>
        <w:t>sets out</w:t>
      </w:r>
      <w:r w:rsidR="00861641"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 xml:space="preserve">the general </w:t>
      </w:r>
      <w:r w:rsidR="00074D39" w:rsidRPr="00B305F2">
        <w:rPr>
          <w:rFonts w:ascii="NTFPrint" w:eastAsia="Times New Roman" w:hAnsi="NTFPrint" w:cs="Arial"/>
          <w:sz w:val="24"/>
          <w:szCs w:val="24"/>
          <w:lang w:eastAsia="en-GB"/>
        </w:rPr>
        <w:t xml:space="preserve">public sector </w:t>
      </w:r>
      <w:r w:rsidRPr="00B305F2">
        <w:rPr>
          <w:rFonts w:ascii="NTFPrint" w:eastAsia="Times New Roman" w:hAnsi="NTFPrint" w:cs="Arial"/>
          <w:sz w:val="24"/>
          <w:szCs w:val="24"/>
          <w:lang w:eastAsia="en-GB"/>
        </w:rPr>
        <w:t xml:space="preserve">and specific duties in relation to data collection and monitoring information. </w:t>
      </w:r>
      <w:r w:rsidR="00861641" w:rsidRPr="00B305F2">
        <w:rPr>
          <w:rFonts w:ascii="NTFPrint" w:eastAsia="Times New Roman" w:hAnsi="NTFPrint" w:cs="Arial"/>
          <w:sz w:val="24"/>
          <w:szCs w:val="24"/>
          <w:lang w:eastAsia="en-GB"/>
        </w:rPr>
        <w:br/>
      </w:r>
    </w:p>
    <w:p w14:paraId="6E83BEE4" w14:textId="263AD4AF" w:rsidR="007408B8" w:rsidRPr="00B305F2" w:rsidRDefault="001D5E61" w:rsidP="0045705B">
      <w:pPr>
        <w:pStyle w:val="Default"/>
        <w:numPr>
          <w:ilvl w:val="0"/>
          <w:numId w:val="29"/>
        </w:numPr>
        <w:spacing w:line="264" w:lineRule="auto"/>
        <w:ind w:hanging="720"/>
        <w:rPr>
          <w:rFonts w:ascii="NTFPrint" w:eastAsia="Times New Roman" w:hAnsi="NTFPrint" w:cs="Arial"/>
          <w:lang w:eastAsia="en-GB"/>
        </w:rPr>
      </w:pPr>
      <w:r w:rsidRPr="00B305F2">
        <w:rPr>
          <w:rFonts w:ascii="NTFPrint" w:eastAsia="Times New Roman" w:hAnsi="NTFPrint" w:cs="Arial"/>
          <w:lang w:eastAsia="en-GB"/>
        </w:rPr>
        <w:t xml:space="preserve"> </w:t>
      </w:r>
      <w:r w:rsidR="005415C6" w:rsidRPr="00B305F2">
        <w:rPr>
          <w:rFonts w:ascii="NTFPrint" w:eastAsia="Times New Roman" w:hAnsi="NTFPrint" w:cs="Arial"/>
          <w:lang w:eastAsia="en-GB"/>
        </w:rPr>
        <w:t xml:space="preserve">All schools </w:t>
      </w:r>
      <w:r w:rsidR="00984502" w:rsidRPr="00B305F2">
        <w:rPr>
          <w:rFonts w:ascii="NTFPrint" w:eastAsia="Times New Roman" w:hAnsi="NTFPrint" w:cs="Arial"/>
          <w:lang w:eastAsia="en-GB"/>
        </w:rPr>
        <w:t xml:space="preserve">are </w:t>
      </w:r>
      <w:r w:rsidR="005415C6" w:rsidRPr="00B305F2">
        <w:rPr>
          <w:rFonts w:ascii="NTFPrint" w:eastAsia="Times New Roman" w:hAnsi="NTFPrint" w:cs="Arial"/>
          <w:lang w:eastAsia="en-GB"/>
        </w:rPr>
        <w:t>expected to</w:t>
      </w:r>
      <w:r w:rsidR="007408B8" w:rsidRPr="00B305F2">
        <w:rPr>
          <w:rFonts w:ascii="NTFPrint" w:eastAsia="Times New Roman" w:hAnsi="NTFPrint" w:cs="Arial"/>
          <w:lang w:eastAsia="en-GB"/>
        </w:rPr>
        <w:t>: -</w:t>
      </w:r>
    </w:p>
    <w:p w14:paraId="6E83BEE5" w14:textId="77777777" w:rsidR="007408B8" w:rsidRPr="00B305F2" w:rsidRDefault="005415C6" w:rsidP="0045705B">
      <w:pPr>
        <w:pStyle w:val="Default"/>
        <w:numPr>
          <w:ilvl w:val="1"/>
          <w:numId w:val="29"/>
        </w:numPr>
        <w:spacing w:line="264" w:lineRule="auto"/>
        <w:ind w:left="1080"/>
        <w:rPr>
          <w:rFonts w:ascii="NTFPrint" w:eastAsia="Times New Roman" w:hAnsi="NTFPrint" w:cs="Arial"/>
          <w:lang w:eastAsia="en-GB"/>
        </w:rPr>
      </w:pPr>
      <w:r w:rsidRPr="00B305F2">
        <w:rPr>
          <w:rFonts w:ascii="NTFPrint" w:eastAsia="Times New Roman" w:hAnsi="NTFPrint" w:cs="Arial"/>
          <w:lang w:eastAsia="en-GB"/>
        </w:rPr>
        <w:t xml:space="preserve">collect and use enough workforce data and monitoring information to effectively meet the general equality duty.  </w:t>
      </w:r>
    </w:p>
    <w:p w14:paraId="6E83BEE6" w14:textId="77777777" w:rsidR="005415C6" w:rsidRPr="00B305F2" w:rsidRDefault="007408B8" w:rsidP="0045705B">
      <w:pPr>
        <w:pStyle w:val="Default"/>
        <w:numPr>
          <w:ilvl w:val="1"/>
          <w:numId w:val="29"/>
        </w:numPr>
        <w:spacing w:line="264" w:lineRule="auto"/>
        <w:ind w:left="1080"/>
        <w:rPr>
          <w:rFonts w:ascii="NTFPrint" w:eastAsia="Times New Roman" w:hAnsi="NTFPrint" w:cs="Arial"/>
          <w:lang w:eastAsia="en-GB"/>
        </w:rPr>
      </w:pPr>
      <w:r w:rsidRPr="00B305F2">
        <w:rPr>
          <w:rFonts w:ascii="NTFPrint" w:hAnsi="NTFPrint" w:cs="Arial"/>
        </w:rPr>
        <w:t>publish some information about the impact of their employment functions on people with the different protected characteristics in order to demonstrate compliance with the general</w:t>
      </w:r>
      <w:r w:rsidRPr="00B305F2">
        <w:rPr>
          <w:rFonts w:ascii="NTFPrint" w:hAnsi="NTFPrint"/>
        </w:rPr>
        <w:t xml:space="preserve"> </w:t>
      </w:r>
      <w:r w:rsidRPr="00B305F2">
        <w:rPr>
          <w:rFonts w:ascii="NTFPrint" w:hAnsi="NTFPrint" w:cs="Arial"/>
        </w:rPr>
        <w:t>equality duty</w:t>
      </w:r>
      <w:r w:rsidRPr="00B305F2">
        <w:rPr>
          <w:rFonts w:ascii="NTFPrint" w:eastAsia="Times New Roman" w:hAnsi="NTFPrint" w:cs="Arial"/>
          <w:lang w:eastAsia="en-GB"/>
        </w:rPr>
        <w:t>.</w:t>
      </w:r>
    </w:p>
    <w:p w14:paraId="6E83BEE7" w14:textId="77777777" w:rsidR="00C7184C" w:rsidRPr="00B305F2" w:rsidRDefault="00C7184C"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Diversity monitoring is not just the collection of statistical information, but an annual process of analysis and evaluation which informs policy developments and process changes. The monitoring and evaluation cycle should:</w:t>
      </w:r>
    </w:p>
    <w:p w14:paraId="6E83BEE8" w14:textId="77777777" w:rsidR="00C7184C" w:rsidRPr="00B305F2" w:rsidRDefault="00C7184C"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Highlight possible inequalities</w:t>
      </w:r>
    </w:p>
    <w:p w14:paraId="6E83BEE9" w14:textId="77777777" w:rsidR="00C7184C" w:rsidRPr="00B305F2" w:rsidRDefault="00C7184C"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Investigate their causes</w:t>
      </w:r>
    </w:p>
    <w:p w14:paraId="6E83BEEA" w14:textId="77777777" w:rsidR="00C7184C" w:rsidRPr="00B305F2" w:rsidRDefault="00C7184C"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Remove, mitigate or justify any discrimination or disadvantage</w:t>
      </w:r>
    </w:p>
    <w:p w14:paraId="6E83BEEB" w14:textId="77777777" w:rsidR="00C7184C" w:rsidRPr="00B305F2" w:rsidRDefault="00C7184C"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Develop appropriate positive action initiatives</w:t>
      </w:r>
    </w:p>
    <w:p w14:paraId="6E83BEEC" w14:textId="7F624BFB" w:rsidR="00C7184C" w:rsidRPr="00B305F2" w:rsidRDefault="00C7184C"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Evaluate the effectiveness of any changes</w:t>
      </w:r>
      <w:r w:rsidR="00861641" w:rsidRPr="00B305F2">
        <w:rPr>
          <w:rFonts w:ascii="NTFPrint" w:eastAsia="Times New Roman" w:hAnsi="NTFPrint" w:cs="Arial"/>
          <w:sz w:val="24"/>
          <w:szCs w:val="24"/>
          <w:lang w:eastAsia="en-GB"/>
        </w:rPr>
        <w:br/>
      </w:r>
    </w:p>
    <w:p w14:paraId="48CB52EA" w14:textId="61654B3E" w:rsidR="00861641" w:rsidRPr="00B305F2" w:rsidRDefault="006A16C6" w:rsidP="0045705B">
      <w:pPr>
        <w:pStyle w:val="NormalWeb"/>
        <w:numPr>
          <w:ilvl w:val="0"/>
          <w:numId w:val="29"/>
        </w:numPr>
        <w:spacing w:line="264" w:lineRule="auto"/>
        <w:ind w:hanging="720"/>
        <w:rPr>
          <w:rFonts w:ascii="NTFPrint" w:hAnsi="NTFPrint" w:cs="Arial"/>
        </w:rPr>
      </w:pPr>
      <w:r w:rsidRPr="00B305F2">
        <w:rPr>
          <w:rFonts w:ascii="NTFPrint" w:hAnsi="NTFPrint" w:cs="Arial"/>
        </w:rPr>
        <w:t>The headteacher</w:t>
      </w:r>
      <w:r w:rsidR="00D137BB" w:rsidRPr="00B305F2">
        <w:rPr>
          <w:rFonts w:ascii="NTFPrint" w:hAnsi="NTFPrint" w:cs="Arial"/>
        </w:rPr>
        <w:t xml:space="preserve"> </w:t>
      </w:r>
      <w:r w:rsidRPr="00B305F2">
        <w:rPr>
          <w:rFonts w:ascii="NTFPrint" w:hAnsi="NTFPrint" w:cs="Arial"/>
        </w:rPr>
        <w:t xml:space="preserve">will produce an annual report on workforce equality and diversity information for the governors. </w:t>
      </w:r>
      <w:r w:rsidRPr="00B305F2">
        <w:rPr>
          <w:rFonts w:ascii="Cambria" w:hAnsi="Cambria" w:cs="Cambria"/>
        </w:rPr>
        <w:t> </w:t>
      </w:r>
      <w:r w:rsidRPr="00B305F2">
        <w:rPr>
          <w:rFonts w:ascii="NTFPrint" w:hAnsi="NTFPrint" w:cs="Arial"/>
        </w:rPr>
        <w:t>This provides the opportunity for consideration of information in the context of the school</w:t>
      </w:r>
      <w:r w:rsidRPr="00B305F2">
        <w:rPr>
          <w:rFonts w:ascii="NTFPrint" w:hAnsi="NTFPrint" w:cs="NTFPrint"/>
        </w:rPr>
        <w:t>’</w:t>
      </w:r>
      <w:r w:rsidRPr="00B305F2">
        <w:rPr>
          <w:rFonts w:ascii="NTFPrint" w:hAnsi="NTFPrint" w:cs="Arial"/>
        </w:rPr>
        <w:t>s workforce planning and potential positive action in appropriate areas.</w:t>
      </w:r>
      <w:r w:rsidR="00861641" w:rsidRPr="00B305F2">
        <w:rPr>
          <w:rFonts w:ascii="NTFPrint" w:hAnsi="NTFPrint" w:cs="Arial"/>
        </w:rPr>
        <w:br/>
      </w:r>
    </w:p>
    <w:p w14:paraId="6E83BEEE" w14:textId="09192B86" w:rsidR="00665C82" w:rsidRPr="00B305F2" w:rsidRDefault="006A16C6" w:rsidP="0045705B">
      <w:pPr>
        <w:pStyle w:val="ListParagraph"/>
        <w:numPr>
          <w:ilvl w:val="0"/>
          <w:numId w:val="29"/>
        </w:numPr>
        <w:spacing w:line="264" w:lineRule="auto"/>
        <w:ind w:left="851" w:hanging="851"/>
        <w:rPr>
          <w:rFonts w:ascii="NTFPrint" w:hAnsi="NTFPrint" w:cs="Arial"/>
          <w:sz w:val="24"/>
          <w:szCs w:val="24"/>
        </w:rPr>
      </w:pPr>
      <w:r w:rsidRPr="00B305F2">
        <w:rPr>
          <w:rFonts w:ascii="NTFPrint" w:hAnsi="NTFPrint" w:cs="Arial"/>
          <w:sz w:val="24"/>
          <w:szCs w:val="24"/>
          <w:u w:val="single"/>
        </w:rPr>
        <w:t xml:space="preserve">For those school / academies </w:t>
      </w:r>
      <w:r w:rsidRPr="00B305F2">
        <w:rPr>
          <w:rFonts w:ascii="NTFPrint" w:hAnsi="NTFPrint" w:cs="Arial"/>
          <w:b/>
          <w:sz w:val="24"/>
          <w:szCs w:val="24"/>
          <w:u w:val="single"/>
        </w:rPr>
        <w:t xml:space="preserve">with 150 or more employees the information </w:t>
      </w:r>
      <w:r w:rsidR="007408B8" w:rsidRPr="00B305F2">
        <w:rPr>
          <w:rFonts w:ascii="NTFPrint" w:hAnsi="NTFPrint" w:cs="Arial"/>
          <w:b/>
          <w:sz w:val="24"/>
          <w:szCs w:val="24"/>
          <w:u w:val="single"/>
        </w:rPr>
        <w:t xml:space="preserve">on workforce monitoring must </w:t>
      </w:r>
      <w:r w:rsidRPr="00B305F2">
        <w:rPr>
          <w:rFonts w:ascii="NTFPrint" w:hAnsi="NTFPrint" w:cs="Arial"/>
          <w:b/>
          <w:sz w:val="24"/>
          <w:szCs w:val="24"/>
          <w:u w:val="single"/>
        </w:rPr>
        <w:t>be published on their website</w:t>
      </w:r>
      <w:r w:rsidR="007408B8" w:rsidRPr="00B305F2">
        <w:rPr>
          <w:rFonts w:ascii="NTFPrint" w:hAnsi="NTFPrint" w:cs="Arial"/>
          <w:b/>
          <w:sz w:val="24"/>
          <w:szCs w:val="24"/>
        </w:rPr>
        <w:t>.</w:t>
      </w:r>
      <w:r w:rsidR="007408B8" w:rsidRPr="00B305F2">
        <w:rPr>
          <w:rFonts w:ascii="NTFPrint" w:hAnsi="NTFPrint" w:cs="Arial"/>
          <w:sz w:val="24"/>
          <w:szCs w:val="24"/>
        </w:rPr>
        <w:t xml:space="preserve">  Schools / academies must do this annually by </w:t>
      </w:r>
      <w:r w:rsidR="00F02DCC" w:rsidRPr="00B305F2">
        <w:rPr>
          <w:rFonts w:ascii="NTFPrint" w:hAnsi="NTFPrint" w:cs="Arial"/>
          <w:sz w:val="24"/>
          <w:szCs w:val="24"/>
        </w:rPr>
        <w:t xml:space="preserve">the </w:t>
      </w:r>
      <w:r w:rsidR="007408B8" w:rsidRPr="00B305F2">
        <w:rPr>
          <w:rFonts w:ascii="NTFPrint" w:hAnsi="NTFPrint" w:cs="Arial"/>
          <w:sz w:val="24"/>
          <w:szCs w:val="24"/>
        </w:rPr>
        <w:t xml:space="preserve">6 April each year.  See guidance </w:t>
      </w:r>
      <w:r w:rsidR="00B74059" w:rsidRPr="00B305F2">
        <w:rPr>
          <w:rFonts w:ascii="NTFPrint" w:eastAsia="Times New Roman" w:hAnsi="NTFPrint" w:cs="Arial"/>
          <w:sz w:val="24"/>
          <w:szCs w:val="24"/>
          <w:lang w:eastAsia="en-GB"/>
        </w:rPr>
        <w:t xml:space="preserve">to “The Equality Act 2010 – Departmental advice for school leaders, school staff and governing bodies in maintained schools and academies”. This document can be found at  </w:t>
      </w:r>
      <w:proofErr w:type="spellStart"/>
      <w:r w:rsidR="00D50408" w:rsidRPr="00B305F2">
        <w:rPr>
          <w:rFonts w:ascii="NTFPrint" w:eastAsia="Times New Roman" w:hAnsi="NTFPrint" w:cs="Arial"/>
          <w:sz w:val="24"/>
          <w:szCs w:val="24"/>
          <w:lang w:eastAsia="en-GB"/>
        </w:rPr>
        <w:t>at</w:t>
      </w:r>
      <w:proofErr w:type="spellEnd"/>
      <w:r w:rsidR="00D50408" w:rsidRPr="00B305F2">
        <w:rPr>
          <w:rFonts w:ascii="NTFPrint" w:eastAsia="Times New Roman" w:hAnsi="NTFPrint" w:cs="Arial"/>
          <w:sz w:val="24"/>
          <w:szCs w:val="24"/>
          <w:lang w:eastAsia="en-GB"/>
        </w:rPr>
        <w:t xml:space="preserve">  </w:t>
      </w:r>
      <w:hyperlink r:id="rId16" w:history="1">
        <w:r w:rsidR="00D50408" w:rsidRPr="00B305F2">
          <w:rPr>
            <w:rStyle w:val="Hyperlink"/>
            <w:rFonts w:ascii="NTFPrint" w:eastAsia="Times New Roman" w:hAnsi="NTFPrint" w:cs="Arial"/>
            <w:sz w:val="24"/>
            <w:szCs w:val="24"/>
            <w:lang w:eastAsia="en-GB"/>
          </w:rPr>
          <w:t>https://www.gov.uk/government/publications/equality-act-2010-advice-for-schools</w:t>
        </w:r>
      </w:hyperlink>
      <w:r w:rsidR="00861641" w:rsidRPr="00B305F2">
        <w:rPr>
          <w:rStyle w:val="Hyperlink"/>
          <w:rFonts w:ascii="NTFPrint" w:eastAsia="Times New Roman" w:hAnsi="NTFPrint" w:cs="Arial"/>
          <w:sz w:val="24"/>
          <w:szCs w:val="24"/>
          <w:lang w:eastAsia="en-GB"/>
        </w:rPr>
        <w:br/>
      </w:r>
    </w:p>
    <w:p w14:paraId="6E83BEF0" w14:textId="78FF8D24" w:rsidR="008146AE" w:rsidRPr="00B305F2" w:rsidRDefault="00665C82" w:rsidP="0045705B">
      <w:pPr>
        <w:pStyle w:val="ListParagraph"/>
        <w:numPr>
          <w:ilvl w:val="0"/>
          <w:numId w:val="29"/>
        </w:numPr>
        <w:spacing w:line="264" w:lineRule="auto"/>
        <w:ind w:hanging="720"/>
        <w:rPr>
          <w:rFonts w:ascii="NTFPrint" w:hAnsi="NTFPrint" w:cs="Arial"/>
        </w:rPr>
      </w:pPr>
      <w:r w:rsidRPr="00B305F2">
        <w:rPr>
          <w:rFonts w:ascii="NTFPrint" w:hAnsi="NTFPrint" w:cs="Arial"/>
          <w:sz w:val="24"/>
          <w:szCs w:val="24"/>
        </w:rPr>
        <w:t>Further advice is provided in the</w:t>
      </w:r>
      <w:r w:rsidRPr="00B305F2">
        <w:rPr>
          <w:rFonts w:ascii="NTFPrint" w:hAnsi="NTFPrint" w:cs="Arial"/>
        </w:rPr>
        <w:t xml:space="preserve"> “</w:t>
      </w:r>
      <w:r w:rsidRPr="00B305F2">
        <w:rPr>
          <w:rFonts w:ascii="NTFPrint" w:hAnsi="NTFPrint" w:cs="Arial"/>
          <w:sz w:val="24"/>
          <w:szCs w:val="24"/>
        </w:rPr>
        <w:t xml:space="preserve">Guide for schools / academies on employee related workforce monitoring documentation to publish in accordance with the Equality Act 2010” that can be found on the </w:t>
      </w:r>
      <w:r w:rsidR="001225EF" w:rsidRPr="00B305F2">
        <w:rPr>
          <w:rFonts w:ascii="NTFPrint" w:hAnsi="NTFPrint" w:cs="Arial"/>
          <w:sz w:val="24"/>
          <w:szCs w:val="24"/>
        </w:rPr>
        <w:t>‘Right choice’ website.</w:t>
      </w:r>
    </w:p>
    <w:p w14:paraId="6E83BEF1" w14:textId="77777777" w:rsidR="00840406" w:rsidRPr="00B305F2" w:rsidRDefault="00840406" w:rsidP="0045705B">
      <w:pPr>
        <w:pStyle w:val="ListParagraph"/>
        <w:spacing w:line="264" w:lineRule="auto"/>
        <w:rPr>
          <w:rFonts w:ascii="NTFPrint" w:hAnsi="NTFPrint" w:cs="Arial"/>
        </w:rPr>
      </w:pPr>
    </w:p>
    <w:p w14:paraId="6E83BEF2" w14:textId="338119E7" w:rsidR="00111AF2" w:rsidRPr="00B305F2" w:rsidRDefault="006A16C6" w:rsidP="0045705B">
      <w:pPr>
        <w:pStyle w:val="ListParagraph"/>
        <w:autoSpaceDE w:val="0"/>
        <w:autoSpaceDN w:val="0"/>
        <w:adjustRightInd w:val="0"/>
        <w:spacing w:before="2640" w:after="240" w:line="264" w:lineRule="auto"/>
        <w:rPr>
          <w:rFonts w:ascii="NTFPrint" w:hAnsi="NTFPrint" w:cs="Arial"/>
          <w:b/>
          <w:sz w:val="24"/>
          <w:szCs w:val="24"/>
        </w:rPr>
      </w:pPr>
      <w:r w:rsidRPr="00B305F2">
        <w:rPr>
          <w:rFonts w:ascii="NTFPrint" w:hAnsi="NTFPrint" w:cs="Arial"/>
          <w:b/>
          <w:sz w:val="24"/>
          <w:szCs w:val="24"/>
        </w:rPr>
        <w:t xml:space="preserve">Setting and publishing </w:t>
      </w:r>
      <w:r w:rsidR="00C70173" w:rsidRPr="00B305F2">
        <w:rPr>
          <w:rFonts w:ascii="NTFPrint" w:hAnsi="NTFPrint" w:cs="Arial"/>
          <w:b/>
          <w:sz w:val="24"/>
          <w:szCs w:val="24"/>
        </w:rPr>
        <w:t>Equality</w:t>
      </w:r>
      <w:r w:rsidR="00F02DCC" w:rsidRPr="00B305F2">
        <w:rPr>
          <w:rFonts w:ascii="NTFPrint" w:hAnsi="NTFPrint" w:cs="Arial"/>
          <w:b/>
          <w:sz w:val="24"/>
          <w:szCs w:val="24"/>
        </w:rPr>
        <w:t xml:space="preserve"> </w:t>
      </w:r>
      <w:r w:rsidRPr="00B305F2">
        <w:rPr>
          <w:rFonts w:ascii="NTFPrint" w:hAnsi="NTFPrint" w:cs="Arial"/>
          <w:b/>
          <w:sz w:val="24"/>
          <w:szCs w:val="24"/>
        </w:rPr>
        <w:t>Objectives</w:t>
      </w:r>
      <w:r w:rsidR="00F02DCC" w:rsidRPr="00B305F2">
        <w:rPr>
          <w:rFonts w:ascii="NTFPrint" w:hAnsi="NTFPrint" w:cs="Arial"/>
          <w:b/>
          <w:sz w:val="24"/>
          <w:szCs w:val="24"/>
        </w:rPr>
        <w:t xml:space="preserve">  </w:t>
      </w:r>
      <w:r w:rsidRPr="00B305F2">
        <w:rPr>
          <w:rFonts w:ascii="NTFPrint" w:hAnsi="NTFPrint" w:cs="Arial"/>
          <w:b/>
          <w:sz w:val="24"/>
          <w:szCs w:val="24"/>
        </w:rPr>
        <w:t xml:space="preserve"> </w:t>
      </w:r>
    </w:p>
    <w:p w14:paraId="7ACB87E2" w14:textId="77777777" w:rsidR="00522F46" w:rsidRPr="00B305F2" w:rsidRDefault="00522F46" w:rsidP="0045705B">
      <w:pPr>
        <w:pStyle w:val="ListParagraph"/>
        <w:autoSpaceDE w:val="0"/>
        <w:autoSpaceDN w:val="0"/>
        <w:adjustRightInd w:val="0"/>
        <w:spacing w:before="2640" w:after="240" w:line="264" w:lineRule="auto"/>
        <w:rPr>
          <w:rFonts w:ascii="NTFPrint" w:hAnsi="NTFPrint" w:cs="Arial"/>
          <w:b/>
          <w:sz w:val="24"/>
          <w:szCs w:val="24"/>
        </w:rPr>
      </w:pPr>
    </w:p>
    <w:p w14:paraId="6E83BEF3" w14:textId="06046ED5" w:rsidR="006A16C6" w:rsidRPr="00B305F2" w:rsidRDefault="008146AE"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lastRenderedPageBreak/>
        <w:t xml:space="preserve">All </w:t>
      </w:r>
      <w:r w:rsidR="00654B28" w:rsidRPr="00B305F2">
        <w:rPr>
          <w:rFonts w:ascii="NTFPrint" w:hAnsi="NTFPrint" w:cs="Arial"/>
          <w:sz w:val="24"/>
          <w:szCs w:val="24"/>
        </w:rPr>
        <w:t>school</w:t>
      </w:r>
      <w:r w:rsidR="00F02DCC" w:rsidRPr="00B305F2">
        <w:rPr>
          <w:rFonts w:ascii="NTFPrint" w:hAnsi="NTFPrint" w:cs="Arial"/>
          <w:sz w:val="24"/>
          <w:szCs w:val="24"/>
        </w:rPr>
        <w:t>s</w:t>
      </w:r>
      <w:r w:rsidR="00654B28" w:rsidRPr="00B305F2">
        <w:rPr>
          <w:rFonts w:ascii="NTFPrint" w:hAnsi="NTFPrint" w:cs="Arial"/>
          <w:sz w:val="24"/>
          <w:szCs w:val="24"/>
        </w:rPr>
        <w:t xml:space="preserve"> </w:t>
      </w:r>
      <w:r w:rsidR="00665C82" w:rsidRPr="00B305F2">
        <w:rPr>
          <w:rFonts w:ascii="NTFPrint" w:hAnsi="NTFPrint" w:cs="Arial"/>
          <w:sz w:val="24"/>
          <w:szCs w:val="24"/>
        </w:rPr>
        <w:t>m</w:t>
      </w:r>
      <w:r w:rsidR="00654B28" w:rsidRPr="00B305F2">
        <w:rPr>
          <w:rFonts w:ascii="NTFPrint" w:hAnsi="NTFPrint" w:cs="Arial"/>
          <w:sz w:val="24"/>
          <w:szCs w:val="24"/>
        </w:rPr>
        <w:t xml:space="preserve">ust prepare and publish one or more </w:t>
      </w:r>
      <w:r w:rsidR="00C70173" w:rsidRPr="00B305F2">
        <w:rPr>
          <w:rFonts w:ascii="NTFPrint" w:hAnsi="NTFPrint" w:cs="Arial"/>
          <w:sz w:val="24"/>
          <w:szCs w:val="24"/>
        </w:rPr>
        <w:t xml:space="preserve">equality </w:t>
      </w:r>
      <w:r w:rsidR="00654B28" w:rsidRPr="00B305F2">
        <w:rPr>
          <w:rFonts w:ascii="NTFPrint" w:hAnsi="NTFPrint" w:cs="Arial"/>
          <w:sz w:val="24"/>
          <w:szCs w:val="24"/>
        </w:rPr>
        <w:t>objectives that it thinks it needs to achieve to further any of the aims of the general equality duty</w:t>
      </w:r>
      <w:r w:rsidR="00F02DCC" w:rsidRPr="00B305F2">
        <w:rPr>
          <w:rFonts w:ascii="NTFPrint" w:hAnsi="NTFPrint" w:cs="Arial"/>
          <w:sz w:val="24"/>
          <w:szCs w:val="24"/>
        </w:rPr>
        <w:t xml:space="preserve"> in relation to related information</w:t>
      </w:r>
      <w:r w:rsidR="00654B28" w:rsidRPr="00B305F2">
        <w:rPr>
          <w:rFonts w:ascii="NTFPrint" w:hAnsi="NTFPrint" w:cs="Arial"/>
          <w:sz w:val="24"/>
          <w:szCs w:val="24"/>
        </w:rPr>
        <w:t xml:space="preserve">.  </w:t>
      </w:r>
      <w:r w:rsidR="00193111" w:rsidRPr="00B305F2">
        <w:rPr>
          <w:rFonts w:ascii="NTFPrint" w:hAnsi="NTFPrint" w:cs="Arial"/>
          <w:sz w:val="24"/>
          <w:szCs w:val="24"/>
        </w:rPr>
        <w:t xml:space="preserve">Once done it should be reviewed and updated </w:t>
      </w:r>
      <w:r w:rsidR="00654B28" w:rsidRPr="00B305F2">
        <w:rPr>
          <w:rFonts w:ascii="NTFPrint" w:hAnsi="NTFPrint" w:cs="Arial"/>
          <w:sz w:val="24"/>
          <w:szCs w:val="24"/>
        </w:rPr>
        <w:t>at least every four years after that</w:t>
      </w:r>
      <w:r w:rsidR="00722589" w:rsidRPr="00B305F2">
        <w:rPr>
          <w:rFonts w:ascii="NTFPrint" w:hAnsi="NTFPrint" w:cs="Arial"/>
          <w:sz w:val="24"/>
          <w:szCs w:val="24"/>
        </w:rPr>
        <w:t xml:space="preserve"> </w:t>
      </w:r>
      <w:r w:rsidR="00443FB8" w:rsidRPr="00B305F2">
        <w:rPr>
          <w:rFonts w:ascii="NTFPrint" w:hAnsi="NTFPrint" w:cs="Arial"/>
          <w:sz w:val="24"/>
          <w:szCs w:val="24"/>
        </w:rPr>
        <w:t>date</w:t>
      </w:r>
      <w:r w:rsidR="00654B28" w:rsidRPr="00B305F2">
        <w:rPr>
          <w:rFonts w:ascii="NTFPrint" w:hAnsi="NTFPrint" w:cs="Arial"/>
          <w:sz w:val="24"/>
          <w:szCs w:val="24"/>
        </w:rPr>
        <w:t xml:space="preserve">.  </w:t>
      </w:r>
    </w:p>
    <w:p w14:paraId="6E83BEF4" w14:textId="77777777" w:rsidR="006A16C6" w:rsidRPr="00B305F2" w:rsidRDefault="006A16C6" w:rsidP="0045705B">
      <w:pPr>
        <w:pStyle w:val="ListParagraph"/>
        <w:spacing w:line="264" w:lineRule="auto"/>
        <w:ind w:left="0"/>
        <w:rPr>
          <w:rFonts w:ascii="NTFPrint" w:hAnsi="NTFPrint" w:cs="Arial"/>
          <w:sz w:val="24"/>
          <w:szCs w:val="24"/>
        </w:rPr>
      </w:pPr>
    </w:p>
    <w:p w14:paraId="6E83BEF5" w14:textId="77777777" w:rsidR="00E008EB" w:rsidRPr="00B305F2" w:rsidRDefault="001D5E61"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 </w:t>
      </w:r>
      <w:r w:rsidR="00654B28" w:rsidRPr="00B305F2">
        <w:rPr>
          <w:rFonts w:ascii="NTFPrint" w:hAnsi="NTFPrint" w:cs="Arial"/>
          <w:sz w:val="24"/>
          <w:szCs w:val="24"/>
        </w:rPr>
        <w:t xml:space="preserve">The objectives must be specific and measurable.  </w:t>
      </w:r>
    </w:p>
    <w:p w14:paraId="6E83BEF6" w14:textId="77777777" w:rsidR="006A16C6" w:rsidRPr="00B305F2" w:rsidRDefault="006A16C6" w:rsidP="0045705B">
      <w:pPr>
        <w:pStyle w:val="Default"/>
        <w:spacing w:line="264" w:lineRule="auto"/>
        <w:rPr>
          <w:rFonts w:ascii="NTFPrint" w:hAnsi="NTFPrint" w:cs="Arial"/>
        </w:rPr>
      </w:pPr>
    </w:p>
    <w:p w14:paraId="67F9CB1D" w14:textId="777DC128" w:rsidR="002E4F2A" w:rsidRPr="00B305F2" w:rsidRDefault="00312426" w:rsidP="0045705B">
      <w:pPr>
        <w:pStyle w:val="Default"/>
        <w:numPr>
          <w:ilvl w:val="0"/>
          <w:numId w:val="29"/>
        </w:numPr>
        <w:spacing w:line="264" w:lineRule="auto"/>
        <w:ind w:hanging="720"/>
        <w:rPr>
          <w:rFonts w:ascii="NTFPrint" w:hAnsi="NTFPrint" w:cs="Arial"/>
        </w:rPr>
      </w:pPr>
      <w:r w:rsidRPr="00B305F2">
        <w:rPr>
          <w:rFonts w:ascii="NTFPrint" w:hAnsi="NTFPrint" w:cs="Arial"/>
        </w:rPr>
        <w:t xml:space="preserve">The equality objectives that a school publish as part of the </w:t>
      </w:r>
      <w:r w:rsidR="00C70173" w:rsidRPr="00B305F2">
        <w:rPr>
          <w:rFonts w:ascii="NTFPrint" w:hAnsi="NTFPrint" w:cs="Arial"/>
        </w:rPr>
        <w:t xml:space="preserve">requirement as detailed in the </w:t>
      </w:r>
      <w:r w:rsidRPr="00B305F2">
        <w:rPr>
          <w:rFonts w:ascii="NTFPrint" w:hAnsi="NTFPrint" w:cs="Arial"/>
        </w:rPr>
        <w:t xml:space="preserve">specific duties </w:t>
      </w:r>
      <w:r w:rsidR="00C70173" w:rsidRPr="00B305F2">
        <w:rPr>
          <w:rFonts w:ascii="NTFPrint" w:hAnsi="NTFPrint" w:cs="Arial"/>
        </w:rPr>
        <w:t xml:space="preserve">of the </w:t>
      </w:r>
      <w:r w:rsidR="00170DEA" w:rsidRPr="00B305F2">
        <w:rPr>
          <w:rFonts w:ascii="NTFPrint" w:hAnsi="NTFPrint" w:cs="Arial"/>
        </w:rPr>
        <w:t>E</w:t>
      </w:r>
      <w:r w:rsidR="00C70173" w:rsidRPr="00B305F2">
        <w:rPr>
          <w:rFonts w:ascii="NTFPrint" w:hAnsi="NTFPrint" w:cs="Arial"/>
        </w:rPr>
        <w:t xml:space="preserve">quality </w:t>
      </w:r>
      <w:r w:rsidR="00170DEA" w:rsidRPr="00B305F2">
        <w:rPr>
          <w:rFonts w:ascii="NTFPrint" w:hAnsi="NTFPrint" w:cs="Arial"/>
        </w:rPr>
        <w:t>A</w:t>
      </w:r>
      <w:r w:rsidR="00C70173" w:rsidRPr="00B305F2">
        <w:rPr>
          <w:rFonts w:ascii="NTFPrint" w:hAnsi="NTFPrint" w:cs="Arial"/>
        </w:rPr>
        <w:t xml:space="preserve">ct </w:t>
      </w:r>
      <w:r w:rsidRPr="00B305F2">
        <w:rPr>
          <w:rFonts w:ascii="NTFPrint" w:hAnsi="NTFPrint" w:cs="Arial"/>
        </w:rPr>
        <w:t xml:space="preserve">will be clearly defined and measurable commitments. It makes sense if the objectives address key equality issues identified by the school </w:t>
      </w:r>
      <w:r w:rsidR="00D137BB" w:rsidRPr="00B305F2">
        <w:rPr>
          <w:rFonts w:ascii="NTFPrint" w:hAnsi="NTFPrint" w:cs="Arial"/>
        </w:rPr>
        <w:t xml:space="preserve">/ academy </w:t>
      </w:r>
      <w:r w:rsidRPr="00B305F2">
        <w:rPr>
          <w:rFonts w:ascii="NTFPrint" w:hAnsi="NTFPrint" w:cs="Arial"/>
        </w:rPr>
        <w:t>and are contained in the school’s</w:t>
      </w:r>
      <w:r w:rsidR="00984502" w:rsidRPr="00B305F2">
        <w:rPr>
          <w:rFonts w:ascii="NTFPrint" w:hAnsi="NTFPrint" w:cs="Arial"/>
        </w:rPr>
        <w:t xml:space="preserve"> </w:t>
      </w:r>
      <w:r w:rsidRPr="00B305F2">
        <w:rPr>
          <w:rFonts w:ascii="NTFPrint" w:hAnsi="NTFPrint" w:cs="Arial"/>
        </w:rPr>
        <w:t>published equality information. By publishing the objectives, the school</w:t>
      </w:r>
      <w:r w:rsidR="00D137BB" w:rsidRPr="00B305F2">
        <w:rPr>
          <w:rFonts w:ascii="NTFPrint" w:hAnsi="NTFPrint" w:cs="Arial"/>
        </w:rPr>
        <w:t xml:space="preserve"> </w:t>
      </w:r>
      <w:r w:rsidRPr="00B305F2">
        <w:rPr>
          <w:rFonts w:ascii="NTFPrint" w:hAnsi="NTFPrint" w:cs="Arial"/>
        </w:rPr>
        <w:t xml:space="preserve">is making public its priorities for equality. </w:t>
      </w:r>
      <w:r w:rsidR="0045705B" w:rsidRPr="00B305F2">
        <w:rPr>
          <w:rFonts w:ascii="NTFPrint" w:hAnsi="NTFPrint" w:cs="Arial"/>
        </w:rPr>
        <w:br/>
      </w:r>
    </w:p>
    <w:p w14:paraId="0D4588F2" w14:textId="1C48E582" w:rsidR="008A0146" w:rsidRPr="00B305F2" w:rsidRDefault="00312426" w:rsidP="00984502">
      <w:pPr>
        <w:pStyle w:val="NormalWeb"/>
        <w:numPr>
          <w:ilvl w:val="0"/>
          <w:numId w:val="29"/>
        </w:numPr>
        <w:spacing w:line="264" w:lineRule="auto"/>
        <w:ind w:hanging="720"/>
        <w:rPr>
          <w:rFonts w:ascii="NTFPrint" w:hAnsi="NTFPrint" w:cs="Arial"/>
        </w:rPr>
      </w:pPr>
      <w:r w:rsidRPr="00B305F2">
        <w:rPr>
          <w:rFonts w:ascii="NTFPrint" w:hAnsi="NTFPrint" w:cs="Arial"/>
        </w:rPr>
        <w:t>The objectives will be agreed with the governing body and it would be good practice to include them in the school</w:t>
      </w:r>
      <w:r w:rsidR="00D137BB" w:rsidRPr="00B305F2">
        <w:rPr>
          <w:rFonts w:ascii="NTFPrint" w:hAnsi="NTFPrint" w:cs="Arial"/>
        </w:rPr>
        <w:t xml:space="preserve"> </w:t>
      </w:r>
      <w:r w:rsidRPr="00B305F2">
        <w:rPr>
          <w:rFonts w:ascii="NTFPrint" w:hAnsi="NTFPrint" w:cs="Arial"/>
        </w:rPr>
        <w:t>development plan.</w:t>
      </w:r>
    </w:p>
    <w:p w14:paraId="33997C40" w14:textId="77777777" w:rsidR="00984502" w:rsidRPr="00B305F2" w:rsidRDefault="00984502" w:rsidP="00984502">
      <w:pPr>
        <w:pStyle w:val="NormalWeb"/>
        <w:spacing w:line="264" w:lineRule="auto"/>
        <w:ind w:left="720"/>
        <w:rPr>
          <w:rFonts w:ascii="NTFPrint" w:hAnsi="NTFPrint" w:cs="Arial"/>
        </w:rPr>
      </w:pPr>
    </w:p>
    <w:p w14:paraId="6E83BEF9" w14:textId="77777777" w:rsidR="00665C82" w:rsidRPr="00B305F2" w:rsidRDefault="00665C82" w:rsidP="0045705B">
      <w:pPr>
        <w:pStyle w:val="ListParagraph"/>
        <w:numPr>
          <w:ilvl w:val="0"/>
          <w:numId w:val="29"/>
        </w:numPr>
        <w:spacing w:line="264" w:lineRule="auto"/>
        <w:ind w:hanging="720"/>
        <w:rPr>
          <w:rFonts w:ascii="NTFPrint" w:hAnsi="NTFPrint" w:cs="Arial"/>
          <w:b/>
          <w:sz w:val="24"/>
          <w:szCs w:val="24"/>
        </w:rPr>
      </w:pPr>
      <w:r w:rsidRPr="00B305F2">
        <w:rPr>
          <w:rFonts w:ascii="NTFPrint" w:hAnsi="NTFPrint" w:cs="Arial"/>
          <w:sz w:val="24"/>
          <w:szCs w:val="24"/>
        </w:rPr>
        <w:t>Further advice is provided in the</w:t>
      </w:r>
      <w:r w:rsidRPr="00B305F2">
        <w:rPr>
          <w:rFonts w:ascii="NTFPrint" w:hAnsi="NTFPrint" w:cs="Arial"/>
        </w:rPr>
        <w:t xml:space="preserve"> “</w:t>
      </w:r>
      <w:r w:rsidRPr="00B305F2">
        <w:rPr>
          <w:rFonts w:ascii="NTFPrint" w:hAnsi="NTFPrint" w:cs="Arial"/>
          <w:sz w:val="24"/>
          <w:szCs w:val="24"/>
        </w:rPr>
        <w:t>Guide for schools / academies on employee related workforce monitoring documentation to publish in accordance with the Equality Act 2010” that can be found on the school / academy HR online site</w:t>
      </w:r>
    </w:p>
    <w:p w14:paraId="6E83BEFA" w14:textId="77777777" w:rsidR="00840406" w:rsidRPr="00B305F2" w:rsidRDefault="00840406" w:rsidP="0045705B">
      <w:pPr>
        <w:pStyle w:val="ListParagraph"/>
        <w:spacing w:line="264" w:lineRule="auto"/>
        <w:rPr>
          <w:rFonts w:ascii="NTFPrint" w:hAnsi="NTFPrint" w:cs="Arial"/>
          <w:b/>
          <w:sz w:val="24"/>
          <w:szCs w:val="24"/>
        </w:rPr>
      </w:pPr>
    </w:p>
    <w:p w14:paraId="6E83BEFB" w14:textId="7D986D15" w:rsidR="00BE3F6A" w:rsidRPr="00B305F2" w:rsidRDefault="001A7242" w:rsidP="001A1767">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 xml:space="preserve">Acceptable/unacceptable behaviour at work </w:t>
      </w:r>
    </w:p>
    <w:p w14:paraId="5B9DC02E" w14:textId="77777777" w:rsidR="002E4F2A" w:rsidRPr="00B305F2" w:rsidRDefault="002E4F2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EFC" w14:textId="1E15D59A" w:rsidR="00BE3F6A" w:rsidRPr="00B305F2" w:rsidRDefault="001A7242"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w:t>
      </w:r>
      <w:r w:rsidR="00984502" w:rsidRPr="00B305F2">
        <w:rPr>
          <w:rFonts w:ascii="NTFPrint" w:eastAsia="Times New Roman" w:hAnsi="NTFPrint" w:cs="Arial"/>
          <w:sz w:val="24"/>
          <w:szCs w:val="24"/>
          <w:lang w:eastAsia="en-GB"/>
        </w:rPr>
        <w:t xml:space="preserve">school </w:t>
      </w:r>
      <w:r w:rsidRPr="00B305F2">
        <w:rPr>
          <w:rFonts w:ascii="NTFPrint" w:eastAsia="Times New Roman" w:hAnsi="NTFPrint" w:cs="Arial"/>
          <w:sz w:val="24"/>
          <w:szCs w:val="24"/>
          <w:lang w:eastAsia="en-GB"/>
        </w:rPr>
        <w:t>expects a</w:t>
      </w:r>
      <w:r w:rsidR="00BE3F6A" w:rsidRPr="00B305F2">
        <w:rPr>
          <w:rFonts w:ascii="NTFPrint" w:eastAsia="Times New Roman" w:hAnsi="NTFPrint" w:cs="Arial"/>
          <w:sz w:val="24"/>
          <w:szCs w:val="24"/>
          <w:lang w:eastAsia="en-GB"/>
        </w:rPr>
        <w:t>ll employees to be familiar with and comply with the responsibilities and behaviours for employees identified under:</w:t>
      </w:r>
    </w:p>
    <w:p w14:paraId="6E83BEFD"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This equality and diversity policy and procedure (and directly linked procedures) </w:t>
      </w:r>
      <w:r w:rsidRPr="00B305F2">
        <w:rPr>
          <w:rFonts w:ascii="Cambria" w:eastAsia="Times New Roman" w:hAnsi="Cambria" w:cs="Cambria"/>
          <w:sz w:val="24"/>
          <w:szCs w:val="24"/>
          <w:lang w:eastAsia="en-GB"/>
        </w:rPr>
        <w:t> </w:t>
      </w:r>
    </w:p>
    <w:p w14:paraId="6E83BEFE"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dignity at work policy and procedure </w:t>
      </w:r>
    </w:p>
    <w:p w14:paraId="68496531" w14:textId="53B10275" w:rsidR="002E4F2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w:t>
      </w:r>
      <w:r w:rsidR="001A7242" w:rsidRPr="00B305F2">
        <w:rPr>
          <w:rFonts w:ascii="NTFPrint" w:eastAsia="Times New Roman" w:hAnsi="NTFPrint" w:cs="Arial"/>
          <w:sz w:val="24"/>
          <w:szCs w:val="24"/>
          <w:lang w:eastAsia="en-GB"/>
        </w:rPr>
        <w:t>school</w:t>
      </w:r>
      <w:r w:rsidRPr="00B305F2">
        <w:rPr>
          <w:rFonts w:ascii="NTFPrint" w:eastAsia="Times New Roman" w:hAnsi="NTFPrint" w:cs="Arial"/>
          <w:sz w:val="24"/>
          <w:szCs w:val="24"/>
          <w:lang w:eastAsia="en-GB"/>
        </w:rPr>
        <w:t xml:space="preserve">’s code of conduct </w:t>
      </w:r>
      <w:r w:rsidR="002E4F2A" w:rsidRPr="00B305F2">
        <w:rPr>
          <w:rFonts w:ascii="NTFPrint" w:eastAsia="Times New Roman" w:hAnsi="NTFPrint" w:cs="Arial"/>
          <w:sz w:val="24"/>
          <w:szCs w:val="24"/>
          <w:lang w:eastAsia="en-GB"/>
        </w:rPr>
        <w:br/>
      </w:r>
    </w:p>
    <w:p w14:paraId="6E83BF00"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Unacceptable behaviour towards anyone including those with a protected characteristic includes some of the following examples:</w:t>
      </w:r>
    </w:p>
    <w:p w14:paraId="6E83BF01" w14:textId="77777777" w:rsidR="00BE3F6A" w:rsidRPr="00B305F2" w:rsidRDefault="00BE3F6A" w:rsidP="0045705B">
      <w:pPr>
        <w:pStyle w:val="ListParagraph"/>
        <w:spacing w:before="100" w:beforeAutospacing="1" w:after="100" w:afterAutospacing="1" w:line="264" w:lineRule="auto"/>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(this list is not exhaustive)</w:t>
      </w:r>
    </w:p>
    <w:p w14:paraId="6E83BF02"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using offensive language </w:t>
      </w:r>
    </w:p>
    <w:p w14:paraId="6E83BF03"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offensive jokes or inappropriate language</w:t>
      </w:r>
    </w:p>
    <w:p w14:paraId="6E83BF04"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creating or contributing to a hostile working environment</w:t>
      </w:r>
    </w:p>
    <w:p w14:paraId="6E83BF05"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bullying and harassment in any form</w:t>
      </w:r>
    </w:p>
    <w:p w14:paraId="6E83BF06"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excluding or isolating a colleague(s)</w:t>
      </w:r>
    </w:p>
    <w:p w14:paraId="6E83BF07"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inappropriate use of internet or electronic communication including social networking.</w:t>
      </w:r>
    </w:p>
    <w:p w14:paraId="6E83BF08"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discrimination against a member of staff or the public on any grounds of sex, race, disability, age, religion or belief, sexual orientation, pregnancy and maternity; gender reassignment or marriage or civil partnership </w:t>
      </w:r>
    </w:p>
    <w:p w14:paraId="7CF782CB" w14:textId="5DF7E12F" w:rsidR="002E4F2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behaviour or body language which demonstrates prejudice or ignorance</w:t>
      </w:r>
      <w:r w:rsidR="002E4F2A" w:rsidRPr="00B305F2">
        <w:rPr>
          <w:rFonts w:ascii="NTFPrint" w:eastAsia="Times New Roman" w:hAnsi="NTFPrint" w:cs="Arial"/>
          <w:sz w:val="24"/>
          <w:szCs w:val="24"/>
          <w:lang w:eastAsia="en-GB"/>
        </w:rPr>
        <w:br/>
      </w:r>
    </w:p>
    <w:p w14:paraId="6E83BF0A"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Unacceptable behaviour extends to all the types of discrimination outlined in this policy including:</w:t>
      </w:r>
    </w:p>
    <w:p w14:paraId="6E83BF0B"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discrimination by association where someone is associated with someone with a protected characteristic (e.g. a child, parent or partner)</w:t>
      </w:r>
    </w:p>
    <w:p w14:paraId="6E83BF0C"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discrimination by perception where someone is perceived to have a protected characteristic but does not actually possess it.</w:t>
      </w:r>
    </w:p>
    <w:p w14:paraId="6E83BF0D"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Harassment is also extended to protect those who witness harassment of others and find it offensive.</w:t>
      </w:r>
    </w:p>
    <w:p w14:paraId="5FFFB528" w14:textId="69B5DEFF" w:rsidR="002E4F2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Victimisation as set out below.</w:t>
      </w:r>
      <w:r w:rsidR="002E4F2A" w:rsidRPr="00B305F2">
        <w:rPr>
          <w:rFonts w:ascii="NTFPrint" w:eastAsia="Times New Roman" w:hAnsi="NTFPrint" w:cs="Arial"/>
          <w:sz w:val="24"/>
          <w:szCs w:val="24"/>
          <w:lang w:eastAsia="en-GB"/>
        </w:rPr>
        <w:br/>
      </w:r>
    </w:p>
    <w:p w14:paraId="6E83BF0F"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Further information on the Public Sector Equality Duty is available on the Equality and Human Rights Commission website. </w:t>
      </w:r>
    </w:p>
    <w:p w14:paraId="164377D5" w14:textId="77777777" w:rsidR="001A1767" w:rsidRPr="00B305F2" w:rsidRDefault="001A1767"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11" w14:textId="29AEEA95" w:rsidR="00BE3F6A" w:rsidRPr="00B305F2" w:rsidRDefault="001A7242"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 xml:space="preserve">Breaches to this policy </w:t>
      </w:r>
    </w:p>
    <w:p w14:paraId="366A2D59" w14:textId="77777777" w:rsidR="002E4F2A" w:rsidRPr="00B305F2" w:rsidRDefault="002E4F2A" w:rsidP="001A1767">
      <w:pPr>
        <w:pStyle w:val="ListParagraph"/>
        <w:spacing w:before="100" w:beforeAutospacing="1" w:after="100" w:afterAutospacing="1"/>
        <w:outlineLvl w:val="1"/>
        <w:rPr>
          <w:rFonts w:ascii="NTFPrint" w:eastAsia="Times New Roman" w:hAnsi="NTFPrint" w:cs="Arial"/>
          <w:b/>
          <w:bCs/>
          <w:sz w:val="24"/>
          <w:szCs w:val="24"/>
          <w:lang w:eastAsia="en-GB"/>
        </w:rPr>
      </w:pPr>
    </w:p>
    <w:p w14:paraId="6E83BF12" w14:textId="5DD561D2" w:rsidR="00BE3F6A" w:rsidRPr="00B305F2" w:rsidRDefault="000D7744"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All </w:t>
      </w:r>
      <w:r w:rsidR="00F306AF" w:rsidRPr="00B305F2">
        <w:rPr>
          <w:rFonts w:ascii="NTFPrint" w:eastAsia="Times New Roman" w:hAnsi="NTFPrint" w:cs="Arial"/>
          <w:sz w:val="24"/>
          <w:szCs w:val="24"/>
          <w:lang w:eastAsia="en-GB"/>
        </w:rPr>
        <w:t>school</w:t>
      </w:r>
      <w:r w:rsidR="00D64D21" w:rsidRPr="00B305F2">
        <w:rPr>
          <w:rFonts w:ascii="NTFPrint" w:eastAsia="Times New Roman" w:hAnsi="NTFPrint" w:cs="Arial"/>
          <w:sz w:val="24"/>
          <w:szCs w:val="24"/>
          <w:lang w:eastAsia="en-GB"/>
        </w:rPr>
        <w:t xml:space="preserve"> p</w:t>
      </w:r>
      <w:r w:rsidR="00BE3F6A" w:rsidRPr="00B305F2">
        <w:rPr>
          <w:rFonts w:ascii="NTFPrint" w:eastAsia="Times New Roman" w:hAnsi="NTFPrint" w:cs="Arial"/>
          <w:sz w:val="24"/>
          <w:szCs w:val="24"/>
          <w:lang w:eastAsia="en-GB"/>
        </w:rPr>
        <w:t>rospective employee</w:t>
      </w:r>
      <w:r w:rsidR="00D64D21" w:rsidRPr="00B305F2">
        <w:rPr>
          <w:rFonts w:ascii="NTFPrint" w:eastAsia="Times New Roman" w:hAnsi="NTFPrint" w:cs="Arial"/>
          <w:sz w:val="24"/>
          <w:szCs w:val="24"/>
          <w:lang w:eastAsia="en-GB"/>
        </w:rPr>
        <w:t>s</w:t>
      </w:r>
      <w:r w:rsidR="00BE3F6A" w:rsidRPr="00B305F2">
        <w:rPr>
          <w:rFonts w:ascii="NTFPrint" w:eastAsia="Times New Roman" w:hAnsi="NTFPrint" w:cs="Arial"/>
          <w:sz w:val="24"/>
          <w:szCs w:val="24"/>
          <w:lang w:eastAsia="en-GB"/>
        </w:rPr>
        <w:t xml:space="preserve"> </w:t>
      </w:r>
      <w:r w:rsidR="00D64D21" w:rsidRPr="00B305F2">
        <w:rPr>
          <w:rFonts w:ascii="NTFPrint" w:eastAsia="Times New Roman" w:hAnsi="NTFPrint" w:cs="Arial"/>
          <w:sz w:val="24"/>
          <w:szCs w:val="24"/>
          <w:lang w:eastAsia="en-GB"/>
        </w:rPr>
        <w:t>and</w:t>
      </w:r>
      <w:r w:rsidR="00BE3F6A" w:rsidRPr="00B305F2">
        <w:rPr>
          <w:rFonts w:ascii="NTFPrint" w:eastAsia="Times New Roman" w:hAnsi="NTFPrint" w:cs="Arial"/>
          <w:sz w:val="24"/>
          <w:szCs w:val="24"/>
          <w:lang w:eastAsia="en-GB"/>
        </w:rPr>
        <w:t xml:space="preserve"> </w:t>
      </w:r>
      <w:r w:rsidR="00D64D21" w:rsidRPr="00B305F2">
        <w:rPr>
          <w:rFonts w:ascii="NTFPrint" w:eastAsia="Times New Roman" w:hAnsi="NTFPrint" w:cs="Arial"/>
          <w:sz w:val="24"/>
          <w:szCs w:val="24"/>
          <w:lang w:eastAsia="en-GB"/>
        </w:rPr>
        <w:t xml:space="preserve">actual </w:t>
      </w:r>
      <w:r w:rsidR="00BE3F6A" w:rsidRPr="00B305F2">
        <w:rPr>
          <w:rFonts w:ascii="NTFPrint" w:eastAsia="Times New Roman" w:hAnsi="NTFPrint" w:cs="Arial"/>
          <w:sz w:val="24"/>
          <w:szCs w:val="24"/>
          <w:lang w:eastAsia="en-GB"/>
        </w:rPr>
        <w:t>employee</w:t>
      </w:r>
      <w:r w:rsidR="00D64D21" w:rsidRPr="00B305F2">
        <w:rPr>
          <w:rFonts w:ascii="NTFPrint" w:eastAsia="Times New Roman" w:hAnsi="NTFPrint" w:cs="Arial"/>
          <w:sz w:val="24"/>
          <w:szCs w:val="24"/>
          <w:lang w:eastAsia="en-GB"/>
        </w:rPr>
        <w:t>s</w:t>
      </w:r>
      <w:r w:rsidR="00BE3F6A" w:rsidRPr="00B305F2">
        <w:rPr>
          <w:rFonts w:ascii="NTFPrint" w:eastAsia="Times New Roman" w:hAnsi="NTFPrint" w:cs="Arial"/>
          <w:sz w:val="24"/>
          <w:szCs w:val="24"/>
          <w:lang w:eastAsia="en-GB"/>
        </w:rPr>
        <w:t xml:space="preserve"> are entitled to both be treated with dignity and respect and </w:t>
      </w:r>
      <w:r w:rsidRPr="00B305F2">
        <w:rPr>
          <w:rFonts w:ascii="NTFPrint" w:eastAsia="Times New Roman" w:hAnsi="NTFPrint" w:cs="Arial"/>
          <w:sz w:val="24"/>
          <w:szCs w:val="24"/>
          <w:lang w:eastAsia="en-GB"/>
        </w:rPr>
        <w:t xml:space="preserve">are </w:t>
      </w:r>
      <w:r w:rsidR="00BE3F6A" w:rsidRPr="00B305F2">
        <w:rPr>
          <w:rFonts w:ascii="NTFPrint" w:eastAsia="Times New Roman" w:hAnsi="NTFPrint" w:cs="Arial"/>
          <w:sz w:val="24"/>
          <w:szCs w:val="24"/>
          <w:lang w:eastAsia="en-GB"/>
        </w:rPr>
        <w:t xml:space="preserve">expected to treat others with dignity and respect at all times (including outside of working hours in cases of misconduct - see code of conduct policy and procedure) </w:t>
      </w:r>
      <w:r w:rsidR="00BE3F6A" w:rsidRPr="00B305F2">
        <w:rPr>
          <w:rFonts w:ascii="Cambria" w:eastAsia="Times New Roman" w:hAnsi="Cambria" w:cs="Cambria"/>
          <w:sz w:val="24"/>
          <w:szCs w:val="24"/>
          <w:lang w:eastAsia="en-GB"/>
        </w:rPr>
        <w:t> </w:t>
      </w:r>
    </w:p>
    <w:p w14:paraId="30A2C604" w14:textId="77777777" w:rsidR="002E4F2A" w:rsidRPr="00B305F2" w:rsidRDefault="002E4F2A" w:rsidP="001A1767">
      <w:pPr>
        <w:pStyle w:val="ListParagraph"/>
        <w:spacing w:before="100" w:beforeAutospacing="1" w:after="100" w:afterAutospacing="1"/>
        <w:rPr>
          <w:rFonts w:ascii="NTFPrint" w:eastAsia="Times New Roman" w:hAnsi="NTFPrint" w:cs="Arial"/>
          <w:sz w:val="24"/>
          <w:szCs w:val="24"/>
          <w:lang w:eastAsia="en-GB"/>
        </w:rPr>
      </w:pPr>
    </w:p>
    <w:p w14:paraId="035BD3AE" w14:textId="47AA356A" w:rsidR="002E4F2A" w:rsidRPr="00B305F2" w:rsidRDefault="00BE3F6A" w:rsidP="001A1767">
      <w:pPr>
        <w:pStyle w:val="ListParagraph"/>
        <w:numPr>
          <w:ilvl w:val="0"/>
          <w:numId w:val="29"/>
        </w:numPr>
        <w:spacing w:before="100" w:beforeAutospacing="1" w:after="100" w:afterAutospacing="1"/>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If an employee feel</w:t>
      </w:r>
      <w:r w:rsidR="00D64D21"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that </w:t>
      </w:r>
      <w:r w:rsidR="00D64D21" w:rsidRPr="00B305F2">
        <w:rPr>
          <w:rFonts w:ascii="NTFPrint" w:eastAsia="Times New Roman" w:hAnsi="NTFPrint" w:cs="Arial"/>
          <w:sz w:val="24"/>
          <w:szCs w:val="24"/>
          <w:lang w:eastAsia="en-GB"/>
        </w:rPr>
        <w:t>they</w:t>
      </w:r>
      <w:r w:rsidRPr="00B305F2">
        <w:rPr>
          <w:rFonts w:ascii="NTFPrint" w:eastAsia="Times New Roman" w:hAnsi="NTFPrint" w:cs="Arial"/>
          <w:sz w:val="24"/>
          <w:szCs w:val="24"/>
          <w:lang w:eastAsia="en-GB"/>
        </w:rPr>
        <w:t xml:space="preserve"> have been discriminated against or treated unfairly </w:t>
      </w:r>
      <w:r w:rsidR="00D64D21" w:rsidRPr="00B305F2">
        <w:rPr>
          <w:rFonts w:ascii="NTFPrint" w:eastAsia="Times New Roman" w:hAnsi="NTFPrint" w:cs="Arial"/>
          <w:sz w:val="24"/>
          <w:szCs w:val="24"/>
          <w:lang w:eastAsia="en-GB"/>
        </w:rPr>
        <w:t xml:space="preserve">they </w:t>
      </w:r>
      <w:r w:rsidRPr="00B305F2">
        <w:rPr>
          <w:rFonts w:ascii="NTFPrint" w:eastAsia="Times New Roman" w:hAnsi="NTFPrint" w:cs="Arial"/>
          <w:sz w:val="24"/>
          <w:szCs w:val="24"/>
          <w:lang w:eastAsia="en-GB"/>
        </w:rPr>
        <w:t xml:space="preserve">should raise this under the dignity at work policy with </w:t>
      </w:r>
      <w:r w:rsidR="00D64D21" w:rsidRPr="00B305F2">
        <w:rPr>
          <w:rFonts w:ascii="NTFPrint" w:eastAsia="Times New Roman" w:hAnsi="NTFPrint" w:cs="Arial"/>
          <w:sz w:val="24"/>
          <w:szCs w:val="24"/>
          <w:lang w:eastAsia="en-GB"/>
        </w:rPr>
        <w:t>the headteacher</w:t>
      </w:r>
      <w:r w:rsidR="00D137BB" w:rsidRPr="00B305F2">
        <w:rPr>
          <w:rFonts w:ascii="NTFPrint" w:eastAsia="Times New Roman" w:hAnsi="NTFPrint" w:cs="Arial"/>
          <w:sz w:val="24"/>
          <w:szCs w:val="24"/>
          <w:lang w:eastAsia="en-GB"/>
        </w:rPr>
        <w:t xml:space="preserve"> </w:t>
      </w:r>
      <w:r w:rsidR="00D64D21" w:rsidRPr="00B305F2">
        <w:rPr>
          <w:rFonts w:ascii="NTFPrint" w:eastAsia="Times New Roman" w:hAnsi="NTFPrint" w:cs="Arial"/>
          <w:sz w:val="24"/>
          <w:szCs w:val="24"/>
          <w:lang w:eastAsia="en-GB"/>
        </w:rPr>
        <w:t xml:space="preserve">or the chair of governors </w:t>
      </w:r>
      <w:r w:rsidRPr="00B305F2">
        <w:rPr>
          <w:rFonts w:ascii="NTFPrint" w:eastAsia="Times New Roman" w:hAnsi="NTFPrint" w:cs="Arial"/>
          <w:sz w:val="24"/>
          <w:szCs w:val="24"/>
          <w:lang w:eastAsia="en-GB"/>
        </w:rPr>
        <w:t xml:space="preserve">if the matter concerns </w:t>
      </w:r>
      <w:r w:rsidR="00D64D21" w:rsidRPr="00B305F2">
        <w:rPr>
          <w:rFonts w:ascii="NTFPrint" w:eastAsia="Times New Roman" w:hAnsi="NTFPrint" w:cs="Arial"/>
          <w:sz w:val="24"/>
          <w:szCs w:val="24"/>
          <w:lang w:eastAsia="en-GB"/>
        </w:rPr>
        <w:t>the headteacher</w:t>
      </w:r>
      <w:r w:rsidRPr="00B305F2">
        <w:rPr>
          <w:rFonts w:ascii="NTFPrint" w:eastAsia="Times New Roman" w:hAnsi="NTFPrint" w:cs="Arial"/>
          <w:sz w:val="24"/>
          <w:szCs w:val="24"/>
          <w:lang w:eastAsia="en-GB"/>
        </w:rPr>
        <w:t xml:space="preserv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Redress over inappropriate behaviour or language can be sought through this policy which could include mediation. In relation to more serious contraventions the policy includes provisions for the matter to be treated in line with the disciplinary policy and procedure.</w:t>
      </w:r>
      <w:r w:rsidR="002E4F2A" w:rsidRPr="00B305F2">
        <w:rPr>
          <w:rFonts w:ascii="NTFPrint" w:eastAsia="Times New Roman" w:hAnsi="NTFPrint" w:cs="Arial"/>
          <w:sz w:val="24"/>
          <w:szCs w:val="24"/>
          <w:lang w:eastAsia="en-GB"/>
        </w:rPr>
        <w:br/>
      </w:r>
    </w:p>
    <w:p w14:paraId="6E83BF14" w14:textId="251BCE6A"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Prospective employees should raise concerns either with the </w:t>
      </w:r>
      <w:r w:rsidR="00D64D21" w:rsidRPr="00B305F2">
        <w:rPr>
          <w:rFonts w:ascii="NTFPrint" w:eastAsia="Times New Roman" w:hAnsi="NTFPrint" w:cs="Arial"/>
          <w:sz w:val="24"/>
          <w:szCs w:val="24"/>
          <w:lang w:eastAsia="en-GB"/>
        </w:rPr>
        <w:t>headteacher</w:t>
      </w:r>
      <w:r w:rsidR="00D137BB" w:rsidRPr="00B305F2">
        <w:rPr>
          <w:rFonts w:ascii="NTFPrint" w:eastAsia="Times New Roman" w:hAnsi="NTFPrint" w:cs="Arial"/>
          <w:sz w:val="24"/>
          <w:szCs w:val="24"/>
          <w:lang w:eastAsia="en-GB"/>
        </w:rPr>
        <w:t xml:space="preserve"> </w:t>
      </w:r>
      <w:r w:rsidR="00D64D21" w:rsidRPr="00B305F2">
        <w:rPr>
          <w:rFonts w:ascii="NTFPrint" w:eastAsia="Times New Roman" w:hAnsi="NTFPrint" w:cs="Arial"/>
          <w:sz w:val="24"/>
          <w:szCs w:val="24"/>
          <w:lang w:eastAsia="en-GB"/>
        </w:rPr>
        <w:t>or the person</w:t>
      </w:r>
      <w:r w:rsidRPr="00B305F2">
        <w:rPr>
          <w:rFonts w:ascii="NTFPrint" w:eastAsia="Times New Roman" w:hAnsi="NTFPrint" w:cs="Arial"/>
          <w:sz w:val="24"/>
          <w:szCs w:val="24"/>
          <w:lang w:eastAsia="en-GB"/>
        </w:rPr>
        <w:t xml:space="preserve"> responsible for recruitment to the post for which they have applied for</w:t>
      </w:r>
      <w:r w:rsidR="00D64D21" w:rsidRPr="00B305F2">
        <w:rPr>
          <w:rFonts w:ascii="NTFPrint" w:eastAsia="Times New Roman" w:hAnsi="NTFPrint" w:cs="Arial"/>
          <w:sz w:val="24"/>
          <w:szCs w:val="24"/>
          <w:lang w:eastAsia="en-GB"/>
        </w:rPr>
        <w:t>.</w:t>
      </w:r>
    </w:p>
    <w:p w14:paraId="3F79C110"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15" w14:textId="77777777" w:rsidR="00BE3F6A" w:rsidRPr="00B305F2" w:rsidRDefault="00D64D21"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Where a</w:t>
      </w:r>
      <w:r w:rsidR="00BE3F6A" w:rsidRPr="00B305F2">
        <w:rPr>
          <w:rFonts w:ascii="NTFPrint" w:eastAsia="Times New Roman" w:hAnsi="NTFPrint" w:cs="Arial"/>
          <w:sz w:val="24"/>
          <w:szCs w:val="24"/>
          <w:lang w:eastAsia="en-GB"/>
        </w:rPr>
        <w:t xml:space="preserve">  prospective employee or </w:t>
      </w:r>
      <w:r w:rsidRPr="00B305F2">
        <w:rPr>
          <w:rFonts w:ascii="NTFPrint" w:eastAsia="Times New Roman" w:hAnsi="NTFPrint" w:cs="Arial"/>
          <w:sz w:val="24"/>
          <w:szCs w:val="24"/>
          <w:lang w:eastAsia="en-GB"/>
        </w:rPr>
        <w:t xml:space="preserve">actual </w:t>
      </w:r>
      <w:r w:rsidR="00BE3F6A" w:rsidRPr="00B305F2">
        <w:rPr>
          <w:rFonts w:ascii="NTFPrint" w:eastAsia="Times New Roman" w:hAnsi="NTFPrint" w:cs="Arial"/>
          <w:sz w:val="24"/>
          <w:szCs w:val="24"/>
          <w:lang w:eastAsia="en-GB"/>
        </w:rPr>
        <w:t xml:space="preserve">employee, feel </w:t>
      </w:r>
      <w:r w:rsidR="000D7744" w:rsidRPr="00B305F2">
        <w:rPr>
          <w:rFonts w:ascii="NTFPrint" w:eastAsia="Times New Roman" w:hAnsi="NTFPrint" w:cs="Arial"/>
          <w:sz w:val="24"/>
          <w:szCs w:val="24"/>
          <w:lang w:eastAsia="en-GB"/>
        </w:rPr>
        <w:t xml:space="preserve">that </w:t>
      </w:r>
      <w:r w:rsidRPr="00B305F2">
        <w:rPr>
          <w:rFonts w:ascii="NTFPrint" w:eastAsia="Times New Roman" w:hAnsi="NTFPrint" w:cs="Arial"/>
          <w:sz w:val="24"/>
          <w:szCs w:val="24"/>
          <w:lang w:eastAsia="en-GB"/>
        </w:rPr>
        <w:t xml:space="preserve">they </w:t>
      </w:r>
      <w:r w:rsidR="00BE3F6A" w:rsidRPr="00B305F2">
        <w:rPr>
          <w:rFonts w:ascii="NTFPrint" w:eastAsia="Times New Roman" w:hAnsi="NTFPrint" w:cs="Arial"/>
          <w:sz w:val="24"/>
          <w:szCs w:val="24"/>
          <w:lang w:eastAsia="en-GB"/>
        </w:rPr>
        <w:t xml:space="preserve">have been the subject of harassment by a third party (i.e. someone who is not directly employed by the </w:t>
      </w:r>
      <w:r w:rsidRPr="00B305F2">
        <w:rPr>
          <w:rFonts w:ascii="NTFPrint" w:eastAsia="Times New Roman" w:hAnsi="NTFPrint" w:cs="Arial"/>
          <w:sz w:val="24"/>
          <w:szCs w:val="24"/>
          <w:lang w:eastAsia="en-GB"/>
        </w:rPr>
        <w:t>school</w:t>
      </w:r>
      <w:r w:rsidR="00BE3F6A" w:rsidRPr="00B305F2">
        <w:rPr>
          <w:rFonts w:ascii="NTFPrint" w:eastAsia="Times New Roman" w:hAnsi="NTFPrint" w:cs="Arial"/>
          <w:sz w:val="24"/>
          <w:szCs w:val="24"/>
          <w:lang w:eastAsia="en-GB"/>
        </w:rPr>
        <w:t xml:space="preserve"> e.g. a member of the public, </w:t>
      </w:r>
      <w:r w:rsidR="002F0495" w:rsidRPr="00B305F2">
        <w:rPr>
          <w:rFonts w:ascii="NTFPrint" w:eastAsia="Times New Roman" w:hAnsi="NTFPrint" w:cs="Arial"/>
          <w:sz w:val="24"/>
          <w:szCs w:val="24"/>
          <w:lang w:eastAsia="en-GB"/>
        </w:rPr>
        <w:t>this</w:t>
      </w:r>
      <w:r w:rsidR="00BE3F6A" w:rsidRPr="00B305F2">
        <w:rPr>
          <w:rFonts w:ascii="NTFPrint" w:eastAsia="Times New Roman" w:hAnsi="NTFPrint" w:cs="Arial"/>
          <w:sz w:val="24"/>
          <w:szCs w:val="24"/>
          <w:lang w:eastAsia="en-GB"/>
        </w:rPr>
        <w:t xml:space="preserve"> should </w:t>
      </w:r>
      <w:r w:rsidR="002F0495" w:rsidRPr="00B305F2">
        <w:rPr>
          <w:rFonts w:ascii="NTFPrint" w:eastAsia="Times New Roman" w:hAnsi="NTFPrint" w:cs="Arial"/>
          <w:sz w:val="24"/>
          <w:szCs w:val="24"/>
          <w:lang w:eastAsia="en-GB"/>
        </w:rPr>
        <w:t>be r</w:t>
      </w:r>
      <w:r w:rsidR="00BE3F6A" w:rsidRPr="00B305F2">
        <w:rPr>
          <w:rFonts w:ascii="NTFPrint" w:eastAsia="Times New Roman" w:hAnsi="NTFPrint" w:cs="Arial"/>
          <w:sz w:val="24"/>
          <w:szCs w:val="24"/>
          <w:lang w:eastAsia="en-GB"/>
        </w:rPr>
        <w:t>eport</w:t>
      </w:r>
      <w:r w:rsidR="002F0495" w:rsidRPr="00B305F2">
        <w:rPr>
          <w:rFonts w:ascii="NTFPrint" w:eastAsia="Times New Roman" w:hAnsi="NTFPrint" w:cs="Arial"/>
          <w:sz w:val="24"/>
          <w:szCs w:val="24"/>
          <w:lang w:eastAsia="en-GB"/>
        </w:rPr>
        <w:t>ed</w:t>
      </w:r>
      <w:r w:rsidR="00BE3F6A" w:rsidRPr="00B305F2">
        <w:rPr>
          <w:rFonts w:ascii="NTFPrint" w:eastAsia="Times New Roman" w:hAnsi="NTFPrint" w:cs="Arial"/>
          <w:sz w:val="24"/>
          <w:szCs w:val="24"/>
          <w:lang w:eastAsia="en-GB"/>
        </w:rPr>
        <w:t xml:space="preserve"> to </w:t>
      </w:r>
      <w:r w:rsidR="002F0495" w:rsidRPr="00B305F2">
        <w:rPr>
          <w:rFonts w:ascii="NTFPrint" w:eastAsia="Times New Roman" w:hAnsi="NTFPrint" w:cs="Arial"/>
          <w:sz w:val="24"/>
          <w:szCs w:val="24"/>
          <w:lang w:eastAsia="en-GB"/>
        </w:rPr>
        <w:t>the headteacher</w:t>
      </w:r>
      <w:r w:rsidR="00D137BB" w:rsidRPr="00B305F2">
        <w:rPr>
          <w:rFonts w:ascii="NTFPrint" w:eastAsia="Times New Roman" w:hAnsi="NTFPrint" w:cs="Arial"/>
          <w:sz w:val="24"/>
          <w:szCs w:val="24"/>
          <w:lang w:eastAsia="en-GB"/>
        </w:rPr>
        <w:t>/ principal</w:t>
      </w:r>
      <w:r w:rsidR="00BE3F6A" w:rsidRPr="00B305F2">
        <w:rPr>
          <w:rFonts w:ascii="NTFPrint" w:eastAsia="Times New Roman" w:hAnsi="NTFPrint" w:cs="Arial"/>
          <w:sz w:val="24"/>
          <w:szCs w:val="24"/>
          <w:lang w:eastAsia="en-GB"/>
        </w:rPr>
        <w:t xml:space="preserve"> who will take reasonably practicable steps to deal with the matter. </w:t>
      </w:r>
      <w:r w:rsidR="00BE3F6A" w:rsidRPr="00B305F2">
        <w:rPr>
          <w:rFonts w:ascii="Cambria" w:eastAsia="Times New Roman" w:hAnsi="Cambria" w:cs="Cambria"/>
          <w:sz w:val="24"/>
          <w:szCs w:val="24"/>
          <w:lang w:eastAsia="en-GB"/>
        </w:rPr>
        <w:t> </w:t>
      </w:r>
    </w:p>
    <w:p w14:paraId="6E83BF16" w14:textId="77777777" w:rsidR="00840406" w:rsidRPr="00B305F2" w:rsidRDefault="00840406" w:rsidP="001A1767">
      <w:pPr>
        <w:pStyle w:val="ListParagraph"/>
        <w:spacing w:before="100" w:beforeAutospacing="1" w:after="100" w:afterAutospacing="1"/>
        <w:rPr>
          <w:rFonts w:ascii="NTFPrint" w:eastAsia="Times New Roman" w:hAnsi="NTFPrint" w:cs="Arial"/>
          <w:sz w:val="24"/>
          <w:szCs w:val="24"/>
          <w:lang w:eastAsia="en-GB"/>
        </w:rPr>
      </w:pPr>
    </w:p>
    <w:p w14:paraId="6E83BF17" w14:textId="3CF054DC" w:rsidR="00BE3F6A" w:rsidRPr="00B305F2" w:rsidRDefault="002F0495"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 xml:space="preserve">Types of discrimination and what do they mean </w:t>
      </w:r>
    </w:p>
    <w:p w14:paraId="6AF451CA" w14:textId="77777777" w:rsidR="002E4F2A" w:rsidRPr="00B305F2" w:rsidRDefault="002E4F2A" w:rsidP="001A1767">
      <w:pPr>
        <w:pStyle w:val="ListParagraph"/>
        <w:spacing w:before="100" w:beforeAutospacing="1" w:after="100" w:afterAutospacing="1"/>
        <w:outlineLvl w:val="1"/>
        <w:rPr>
          <w:rFonts w:ascii="NTFPrint" w:eastAsia="Times New Roman" w:hAnsi="NTFPrint" w:cs="Arial"/>
          <w:b/>
          <w:bCs/>
          <w:sz w:val="24"/>
          <w:szCs w:val="24"/>
          <w:lang w:eastAsia="en-GB"/>
        </w:rPr>
      </w:pPr>
    </w:p>
    <w:p w14:paraId="6E83BF18"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Equality Act has harmonised and strengthened discrimination legislation, the main aspects are defined below, but for further detail and clarification is available from the Equality and Human Rights Commission. </w:t>
      </w:r>
    </w:p>
    <w:p w14:paraId="6E83BF19" w14:textId="77777777" w:rsidR="00840406" w:rsidRPr="00B305F2" w:rsidRDefault="00840406"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3DA64171" w14:textId="13FB66BD" w:rsidR="002E4F2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 xml:space="preserve">Direct discrimination - </w:t>
      </w:r>
      <w:r w:rsidRPr="00B305F2">
        <w:rPr>
          <w:rFonts w:ascii="NTFPrint" w:eastAsia="Times New Roman" w:hAnsi="NTFPrint" w:cs="Arial"/>
          <w:sz w:val="24"/>
          <w:szCs w:val="24"/>
          <w:lang w:eastAsia="en-GB"/>
        </w:rPr>
        <w:t>Direct discrimination occurs when someone is treated less favourably than another person because of a protected characteristic they have or are thought to have or because they associate with someone who has a protected characteristic.</w:t>
      </w:r>
      <w:r w:rsidR="002E4F2A" w:rsidRPr="00B305F2">
        <w:rPr>
          <w:rFonts w:ascii="NTFPrint" w:eastAsia="Times New Roman" w:hAnsi="NTFPrint" w:cs="Arial"/>
          <w:sz w:val="24"/>
          <w:szCs w:val="24"/>
          <w:lang w:eastAsia="en-GB"/>
        </w:rPr>
        <w:br/>
      </w:r>
    </w:p>
    <w:p w14:paraId="6E83BF1B"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If an employer recruits a man rather than a woman because s/he assumes that women do not have the strength to do the job, this would be direct sex discrimination.</w:t>
      </w:r>
    </w:p>
    <w:p w14:paraId="6E83BF1C" w14:textId="77777777" w:rsidR="00840406" w:rsidRPr="00B305F2" w:rsidRDefault="00840406"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1D" w14:textId="536AFFF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Indirect discrimination</w:t>
      </w:r>
      <w:r w:rsidRPr="00B305F2">
        <w:rPr>
          <w:rFonts w:ascii="NTFPrint" w:eastAsia="Times New Roman" w:hAnsi="NTFPrint" w:cs="Arial"/>
          <w:sz w:val="24"/>
          <w:szCs w:val="24"/>
          <w:lang w:eastAsia="en-GB"/>
        </w:rPr>
        <w:t xml:space="preserve"> - Indirect discrimination can occur when you have a provision, criterion or practice in your organisation that applies to everyone but particularly disadvantages people who share a protected characteristic and you cannot objectively justify that practice.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To justify imposing an apparently neutral policy that disadvantages those with a shared protected characteristic, </w:t>
      </w:r>
      <w:r w:rsidR="002F0495" w:rsidRPr="00B305F2">
        <w:rPr>
          <w:rFonts w:ascii="NTFPrint" w:eastAsia="Times New Roman" w:hAnsi="NTFPrint" w:cs="Arial"/>
          <w:sz w:val="24"/>
          <w:szCs w:val="24"/>
          <w:lang w:eastAsia="en-GB"/>
        </w:rPr>
        <w:t>it</w:t>
      </w:r>
      <w:r w:rsidRPr="00B305F2">
        <w:rPr>
          <w:rFonts w:ascii="NTFPrint" w:eastAsia="Times New Roman" w:hAnsi="NTFPrint" w:cs="Arial"/>
          <w:sz w:val="24"/>
          <w:szCs w:val="24"/>
          <w:lang w:eastAsia="en-GB"/>
        </w:rPr>
        <w:t xml:space="preserve"> must </w:t>
      </w:r>
      <w:r w:rsidR="002F0495" w:rsidRPr="00B305F2">
        <w:rPr>
          <w:rFonts w:ascii="NTFPrint" w:eastAsia="Times New Roman" w:hAnsi="NTFPrint" w:cs="Arial"/>
          <w:sz w:val="24"/>
          <w:szCs w:val="24"/>
          <w:lang w:eastAsia="en-GB"/>
        </w:rPr>
        <w:t xml:space="preserve">be </w:t>
      </w:r>
      <w:r w:rsidRPr="00B305F2">
        <w:rPr>
          <w:rFonts w:ascii="NTFPrint" w:eastAsia="Times New Roman" w:hAnsi="NTFPrint" w:cs="Arial"/>
          <w:sz w:val="24"/>
          <w:szCs w:val="24"/>
          <w:lang w:eastAsia="en-GB"/>
        </w:rPr>
        <w:t>show</w:t>
      </w:r>
      <w:r w:rsidR="002F0495" w:rsidRPr="00B305F2">
        <w:rPr>
          <w:rFonts w:ascii="NTFPrint" w:eastAsia="Times New Roman" w:hAnsi="NTFPrint" w:cs="Arial"/>
          <w:sz w:val="24"/>
          <w:szCs w:val="24"/>
          <w:lang w:eastAsia="en-GB"/>
        </w:rPr>
        <w:t>n</w:t>
      </w:r>
      <w:r w:rsidRPr="00B305F2">
        <w:rPr>
          <w:rFonts w:ascii="NTFPrint" w:eastAsia="Times New Roman" w:hAnsi="NTFPrint" w:cs="Arial"/>
          <w:sz w:val="24"/>
          <w:szCs w:val="24"/>
          <w:lang w:eastAsia="en-GB"/>
        </w:rPr>
        <w:t xml:space="preserve"> that applying the policy across the board is a proportionate means of achieving a legitimate aim.</w:t>
      </w:r>
      <w:r w:rsidR="002E4F2A" w:rsidRPr="00B305F2">
        <w:rPr>
          <w:rFonts w:ascii="NTFPrint" w:eastAsia="Times New Roman" w:hAnsi="NTFPrint" w:cs="Arial"/>
          <w:sz w:val="24"/>
          <w:szCs w:val="24"/>
          <w:lang w:eastAsia="en-GB"/>
        </w:rPr>
        <w:br/>
      </w:r>
    </w:p>
    <w:p w14:paraId="6E83BF1E"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A manager holds all of his team meetings from 2.00 </w:t>
      </w:r>
      <w:r w:rsidRPr="00B305F2">
        <w:rPr>
          <w:rFonts w:ascii="NTFPrint" w:eastAsia="Times New Roman" w:hAnsi="NTFPrint" w:cs="NTFPrint"/>
          <w:sz w:val="24"/>
          <w:szCs w:val="24"/>
          <w:lang w:eastAsia="en-GB"/>
        </w:rPr>
        <w:t>–</w:t>
      </w:r>
      <w:r w:rsidRPr="00B305F2">
        <w:rPr>
          <w:rFonts w:ascii="NTFPrint" w:eastAsia="Times New Roman" w:hAnsi="NTFPrint" w:cs="Arial"/>
          <w:sz w:val="24"/>
          <w:szCs w:val="24"/>
          <w:lang w:eastAsia="en-GB"/>
        </w:rPr>
        <w:t xml:space="preserve"> 4.00 pm making it very difficult for many part time staff to attend.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The majority of part time staff are women and therefore this practice is likely to be </w:t>
      </w:r>
      <w:r w:rsidRPr="00B305F2">
        <w:rPr>
          <w:rFonts w:ascii="NTFPrint" w:eastAsia="Times New Roman" w:hAnsi="NTFPrint" w:cs="Arial"/>
          <w:sz w:val="24"/>
          <w:szCs w:val="24"/>
          <w:lang w:eastAsia="en-GB"/>
        </w:rPr>
        <w:lastRenderedPageBreak/>
        <w:t xml:space="preserve">indirect sex discrimination as it is unlikely to be objectively justifiable.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The manager may have a legitimate aim of holding team meetings at a time when most staff can attend but there are likely to be other ways of achieving that aim in a way that does not disproportionately disadvantage working mothers.</w:t>
      </w:r>
    </w:p>
    <w:p w14:paraId="6E83BF1F" w14:textId="77777777" w:rsidR="00840406" w:rsidRPr="00B305F2" w:rsidRDefault="00840406"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20" w14:textId="2509BDBF"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 xml:space="preserve">Discrimination by association </w:t>
      </w:r>
      <w:r w:rsidRPr="00B305F2">
        <w:rPr>
          <w:rFonts w:ascii="NTFPrint" w:eastAsia="Times New Roman" w:hAnsi="NTFPrint" w:cs="Arial"/>
          <w:sz w:val="24"/>
          <w:szCs w:val="24"/>
          <w:lang w:eastAsia="en-GB"/>
        </w:rPr>
        <w:t>- This is direct discrimination against someone because they associate with another person who possesses a protected characteristic.</w:t>
      </w:r>
      <w:r w:rsidR="002E4F2A" w:rsidRPr="00B305F2">
        <w:rPr>
          <w:rFonts w:ascii="NTFPrint" w:eastAsia="Times New Roman" w:hAnsi="NTFPrint" w:cs="Arial"/>
          <w:sz w:val="24"/>
          <w:szCs w:val="24"/>
          <w:lang w:eastAsia="en-GB"/>
        </w:rPr>
        <w:br/>
      </w:r>
    </w:p>
    <w:p w14:paraId="6E83BF21"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An employer refuses to appoint an employee because she is married to a Muslim, this would be direct religious or belief-related discrimination because of her association with her husband </w:t>
      </w:r>
    </w:p>
    <w:p w14:paraId="6E83BF22" w14:textId="77777777" w:rsidR="00840406" w:rsidRPr="00B305F2" w:rsidRDefault="00840406" w:rsidP="0045705B">
      <w:pPr>
        <w:pStyle w:val="ListParagraph"/>
        <w:spacing w:before="100" w:beforeAutospacing="1" w:after="100" w:afterAutospacing="1" w:line="264" w:lineRule="auto"/>
        <w:ind w:hanging="720"/>
        <w:rPr>
          <w:rFonts w:ascii="NTFPrint" w:eastAsia="Times New Roman" w:hAnsi="NTFPrint" w:cs="Arial"/>
          <w:sz w:val="24"/>
          <w:szCs w:val="24"/>
          <w:lang w:eastAsia="en-GB"/>
        </w:rPr>
      </w:pPr>
    </w:p>
    <w:p w14:paraId="13245F8E" w14:textId="0EDEFC5A" w:rsidR="00D10AFE"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 xml:space="preserve">Perception discrimination - </w:t>
      </w:r>
      <w:r w:rsidRPr="00B305F2">
        <w:rPr>
          <w:rFonts w:ascii="NTFPrint" w:eastAsia="Times New Roman" w:hAnsi="NTFPrint" w:cs="Arial"/>
          <w:sz w:val="24"/>
          <w:szCs w:val="24"/>
          <w:lang w:eastAsia="en-GB"/>
        </w:rPr>
        <w:t>This is direct discrimination against an individual because others think they possess a particular protected characteristic. It applies even if the person does not actually possess that characteristic.</w:t>
      </w:r>
    </w:p>
    <w:p w14:paraId="2846D09D" w14:textId="77777777" w:rsidR="00D10AFE" w:rsidRPr="00B305F2" w:rsidRDefault="00D10AFE" w:rsidP="0045705B">
      <w:pPr>
        <w:pStyle w:val="ListParagraph"/>
        <w:spacing w:line="264" w:lineRule="auto"/>
        <w:rPr>
          <w:rFonts w:ascii="NTFPrint" w:eastAsia="Times New Roman" w:hAnsi="NTFPrint" w:cs="Arial"/>
          <w:sz w:val="24"/>
          <w:szCs w:val="24"/>
          <w:lang w:eastAsia="en-GB"/>
        </w:rPr>
      </w:pPr>
    </w:p>
    <w:p w14:paraId="6E83BF24"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Where an employer fails to shortlist an applicant on the basis that because of an Irish sounding name they must be Irish, even when they are not actually Irish.</w:t>
      </w:r>
    </w:p>
    <w:p w14:paraId="6E83BF25" w14:textId="77777777" w:rsidR="00840406" w:rsidRPr="00B305F2" w:rsidRDefault="00840406" w:rsidP="0045705B">
      <w:pPr>
        <w:pStyle w:val="ListParagraph"/>
        <w:spacing w:before="100" w:beforeAutospacing="1" w:after="100" w:afterAutospacing="1" w:line="264" w:lineRule="auto"/>
        <w:ind w:hanging="720"/>
        <w:rPr>
          <w:rFonts w:ascii="NTFPrint" w:eastAsia="Times New Roman" w:hAnsi="NTFPrint" w:cs="Arial"/>
          <w:sz w:val="24"/>
          <w:szCs w:val="24"/>
          <w:lang w:eastAsia="en-GB"/>
        </w:rPr>
      </w:pPr>
    </w:p>
    <w:p w14:paraId="6E83BF26" w14:textId="77777777" w:rsidR="0032645D" w:rsidRPr="00B305F2" w:rsidRDefault="00BE3F6A" w:rsidP="0045705B">
      <w:pPr>
        <w:pStyle w:val="ListParagraph"/>
        <w:numPr>
          <w:ilvl w:val="0"/>
          <w:numId w:val="29"/>
        </w:numPr>
        <w:spacing w:line="264" w:lineRule="auto"/>
        <w:ind w:hanging="720"/>
        <w:rPr>
          <w:rFonts w:ascii="NTFPrint" w:hAnsi="NTFPrint" w:cs="Arial"/>
          <w:sz w:val="24"/>
          <w:szCs w:val="24"/>
        </w:rPr>
      </w:pPr>
      <w:r w:rsidRPr="00B305F2">
        <w:rPr>
          <w:rFonts w:ascii="NTFPrint" w:eastAsia="Times New Roman" w:hAnsi="NTFPrint" w:cs="Arial"/>
          <w:b/>
          <w:bCs/>
          <w:sz w:val="24"/>
          <w:szCs w:val="24"/>
          <w:lang w:eastAsia="en-GB"/>
        </w:rPr>
        <w:t xml:space="preserve">Harassment - </w:t>
      </w:r>
      <w:r w:rsidR="0032645D" w:rsidRPr="00B305F2">
        <w:rPr>
          <w:rFonts w:ascii="NTFPrint" w:hAnsi="NTFPrint" w:cs="Arial"/>
          <w:sz w:val="24"/>
          <w:szCs w:val="24"/>
        </w:rPr>
        <w:t>Harassment is “unwanted conduct related to a relevant protected characteristic, which has the purpose or effect of violating an individual’s dignity or creating an intimidating, hostile, degrading, humiliating or offensive environment for that individual”. Employees will now be able to complain of behaviour that they find offensive even if it is not directed at them, and the complainant need not possess the relevant characteristic themselves. Employees are also protected from harassment because of perception and association.</w:t>
      </w:r>
      <w:r w:rsidR="0032645D" w:rsidRPr="00B305F2">
        <w:rPr>
          <w:rFonts w:ascii="Cambria" w:hAnsi="Cambria" w:cs="Cambria"/>
          <w:sz w:val="24"/>
          <w:szCs w:val="24"/>
        </w:rPr>
        <w:t> </w:t>
      </w:r>
      <w:r w:rsidR="0032645D" w:rsidRPr="00B305F2">
        <w:rPr>
          <w:rFonts w:ascii="NTFPrint" w:hAnsi="NTFPrint" w:cs="Arial"/>
          <w:sz w:val="24"/>
          <w:szCs w:val="24"/>
        </w:rPr>
        <w:t xml:space="preserve"> </w:t>
      </w:r>
    </w:p>
    <w:p w14:paraId="6E83BF27" w14:textId="77777777" w:rsidR="0032645D" w:rsidRPr="00B305F2" w:rsidRDefault="0032645D" w:rsidP="0045705B">
      <w:pPr>
        <w:spacing w:line="264" w:lineRule="auto"/>
        <w:rPr>
          <w:rFonts w:ascii="NTFPrint" w:hAnsi="NTFPrint" w:cs="Arial"/>
          <w:sz w:val="24"/>
          <w:szCs w:val="24"/>
        </w:rPr>
      </w:pPr>
    </w:p>
    <w:p w14:paraId="6E83BF28" w14:textId="6FFF3FB8" w:rsidR="0032645D" w:rsidRPr="00B305F2" w:rsidRDefault="00485E97" w:rsidP="0045705B">
      <w:pPr>
        <w:pStyle w:val="ListParagraph"/>
        <w:numPr>
          <w:ilvl w:val="0"/>
          <w:numId w:val="29"/>
        </w:numPr>
        <w:spacing w:line="264" w:lineRule="auto"/>
        <w:ind w:hanging="720"/>
        <w:rPr>
          <w:rFonts w:ascii="NTFPrint" w:hAnsi="NTFPrint" w:cs="Arial"/>
          <w:sz w:val="24"/>
          <w:szCs w:val="24"/>
        </w:rPr>
      </w:pPr>
      <w:r w:rsidRPr="00B305F2">
        <w:rPr>
          <w:rFonts w:ascii="NTFPrint" w:hAnsi="NTFPrint" w:cs="Arial"/>
          <w:sz w:val="24"/>
          <w:szCs w:val="24"/>
        </w:rPr>
        <w:t xml:space="preserve">Third party harassment was repealed under the Equality Act but </w:t>
      </w:r>
      <w:r w:rsidR="001109C0" w:rsidRPr="00B305F2">
        <w:rPr>
          <w:rFonts w:ascii="NTFPrint" w:hAnsi="NTFPrint" w:cs="Arial"/>
          <w:sz w:val="24"/>
          <w:szCs w:val="24"/>
        </w:rPr>
        <w:t>a</w:t>
      </w:r>
      <w:r w:rsidR="0032645D" w:rsidRPr="00B305F2">
        <w:rPr>
          <w:rFonts w:ascii="NTFPrint" w:hAnsi="NTFPrint" w:cs="Arial"/>
          <w:sz w:val="24"/>
          <w:szCs w:val="24"/>
        </w:rPr>
        <w:t xml:space="preserve"> school </w:t>
      </w:r>
      <w:r w:rsidR="00581862" w:rsidRPr="00B305F2">
        <w:rPr>
          <w:rFonts w:ascii="NTFPrint" w:hAnsi="NTFPrint" w:cs="Arial"/>
          <w:sz w:val="24"/>
          <w:szCs w:val="24"/>
        </w:rPr>
        <w:t>may still be potentially</w:t>
      </w:r>
      <w:r w:rsidR="0032645D" w:rsidRPr="00B305F2">
        <w:rPr>
          <w:rFonts w:ascii="NTFPrint" w:hAnsi="NTFPrint" w:cs="Arial"/>
          <w:sz w:val="24"/>
          <w:szCs w:val="24"/>
        </w:rPr>
        <w:t xml:space="preserve"> liable for harassment of their employees by people (third parties) who are not employees of the school / academy, such as customers or clients. The school </w:t>
      </w:r>
      <w:r w:rsidR="00581862" w:rsidRPr="00B305F2">
        <w:rPr>
          <w:rFonts w:ascii="NTFPrint" w:hAnsi="NTFPrint" w:cs="Arial"/>
          <w:sz w:val="24"/>
          <w:szCs w:val="24"/>
        </w:rPr>
        <w:t>should</w:t>
      </w:r>
      <w:r w:rsidR="0032645D" w:rsidRPr="00B305F2">
        <w:rPr>
          <w:rFonts w:ascii="NTFPrint" w:hAnsi="NTFPrint" w:cs="Arial"/>
          <w:sz w:val="24"/>
          <w:szCs w:val="24"/>
        </w:rPr>
        <w:t xml:space="preserve"> </w:t>
      </w:r>
      <w:proofErr w:type="gramStart"/>
      <w:r w:rsidR="0032645D" w:rsidRPr="00B305F2">
        <w:rPr>
          <w:rFonts w:ascii="NTFPrint" w:hAnsi="NTFPrint" w:cs="Arial"/>
          <w:sz w:val="24"/>
          <w:szCs w:val="24"/>
        </w:rPr>
        <w:t>take action</w:t>
      </w:r>
      <w:proofErr w:type="gramEnd"/>
      <w:r w:rsidR="0032645D" w:rsidRPr="00B305F2">
        <w:rPr>
          <w:rFonts w:ascii="NTFPrint" w:hAnsi="NTFPrint" w:cs="Arial"/>
          <w:sz w:val="24"/>
          <w:szCs w:val="24"/>
        </w:rPr>
        <w:t xml:space="preserve"> where they are aware that harassment has taken place, and take reasonable steps to prevent it from happening again.</w:t>
      </w:r>
    </w:p>
    <w:p w14:paraId="1D11F380" w14:textId="77777777" w:rsidR="00D10AFE" w:rsidRPr="00B305F2" w:rsidRDefault="00D10AFE"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2A" w14:textId="520175D3"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An employee is subject to homophobic banter and name calling on the basis that he went to a public school. Even though his colleagues are aware that he is not gay, and he is aware that they know he is not gay this constitutes sexual orientation harassment and is unlawful under the Equality Act.</w:t>
      </w:r>
    </w:p>
    <w:p w14:paraId="6E83BF2B" w14:textId="77777777" w:rsidR="00840406" w:rsidRPr="00B305F2" w:rsidRDefault="00840406" w:rsidP="0045705B">
      <w:pPr>
        <w:pStyle w:val="ListParagraph"/>
        <w:spacing w:line="264" w:lineRule="auto"/>
        <w:ind w:hanging="720"/>
        <w:rPr>
          <w:rFonts w:ascii="NTFPrint" w:eastAsia="Times New Roman" w:hAnsi="NTFPrint" w:cs="Arial"/>
          <w:sz w:val="24"/>
          <w:szCs w:val="24"/>
          <w:lang w:eastAsia="en-GB"/>
        </w:rPr>
      </w:pPr>
    </w:p>
    <w:p w14:paraId="6E83BF2C" w14:textId="1C767852"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 xml:space="preserve">Victimisation - </w:t>
      </w:r>
      <w:r w:rsidRPr="00B305F2">
        <w:rPr>
          <w:rFonts w:ascii="NTFPrint" w:eastAsia="Times New Roman" w:hAnsi="NTFPrint" w:cs="Arial"/>
          <w:sz w:val="24"/>
          <w:szCs w:val="24"/>
          <w:lang w:eastAsia="en-GB"/>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w:t>
      </w:r>
      <w:r w:rsidR="001A1767" w:rsidRPr="00B305F2">
        <w:rPr>
          <w:rFonts w:ascii="NTFPrint" w:eastAsia="Times New Roman" w:hAnsi="NTFPrint" w:cs="Arial"/>
          <w:sz w:val="24"/>
          <w:szCs w:val="24"/>
          <w:lang w:eastAsia="en-GB"/>
        </w:rPr>
        <w:br/>
      </w:r>
    </w:p>
    <w:p w14:paraId="6E83BF2D"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Example: A </w:t>
      </w:r>
      <w:proofErr w:type="spellStart"/>
      <w:r w:rsidRPr="00B305F2">
        <w:rPr>
          <w:rFonts w:ascii="NTFPrint" w:eastAsia="Times New Roman" w:hAnsi="NTFPrint" w:cs="Arial"/>
          <w:sz w:val="24"/>
          <w:szCs w:val="24"/>
          <w:lang w:eastAsia="en-GB"/>
        </w:rPr>
        <w:t>non disabled</w:t>
      </w:r>
      <w:proofErr w:type="spellEnd"/>
      <w:r w:rsidRPr="00B305F2">
        <w:rPr>
          <w:rFonts w:ascii="NTFPrint" w:eastAsia="Times New Roman" w:hAnsi="NTFPrint" w:cs="Arial"/>
          <w:sz w:val="24"/>
          <w:szCs w:val="24"/>
          <w:lang w:eastAsia="en-GB"/>
        </w:rPr>
        <w:t xml:space="preserve"> employee gives evidence on behalf of a disabled colleague at a disciplinary hearing against a manager and is subsequently relocated to a different team with no promotion prospect and less responsibility because of their action at the hearing.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This would constitute victimisation under the act which is unlawful. </w:t>
      </w:r>
    </w:p>
    <w:p w14:paraId="6E83BF2E" w14:textId="77777777" w:rsidR="00840406" w:rsidRPr="00B305F2" w:rsidRDefault="00840406"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2F" w14:textId="6E0F7A62"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Roles and Responsibilities </w:t>
      </w:r>
    </w:p>
    <w:p w14:paraId="62D704A6" w14:textId="77777777" w:rsidR="002E4F2A" w:rsidRPr="00B305F2" w:rsidRDefault="002E4F2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F30" w14:textId="0678A66D" w:rsidR="00BE3F6A" w:rsidRPr="00B305F2" w:rsidRDefault="002F0495" w:rsidP="0045705B">
      <w:pPr>
        <w:pStyle w:val="ListParagraph"/>
        <w:spacing w:before="100" w:beforeAutospacing="1" w:after="100" w:afterAutospacing="1" w:line="264" w:lineRule="auto"/>
        <w:outlineLvl w:val="2"/>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Headteacher</w:t>
      </w:r>
      <w:r w:rsidR="00D137BB"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responsibilities</w:t>
      </w:r>
    </w:p>
    <w:p w14:paraId="6A22A554" w14:textId="77777777" w:rsidR="002E4F2A" w:rsidRPr="00B305F2" w:rsidRDefault="002E4F2A" w:rsidP="0045705B">
      <w:pPr>
        <w:pStyle w:val="ListParagraph"/>
        <w:spacing w:before="100" w:beforeAutospacing="1" w:after="100" w:afterAutospacing="1" w:line="264" w:lineRule="auto"/>
        <w:outlineLvl w:val="2"/>
        <w:rPr>
          <w:rFonts w:ascii="NTFPrint" w:eastAsia="Times New Roman" w:hAnsi="NTFPrint" w:cs="Arial"/>
          <w:b/>
          <w:bCs/>
          <w:sz w:val="24"/>
          <w:szCs w:val="24"/>
          <w:lang w:eastAsia="en-GB"/>
        </w:rPr>
      </w:pPr>
    </w:p>
    <w:p w14:paraId="6E83BF31" w14:textId="02363001" w:rsidR="008B50DD" w:rsidRPr="00B305F2" w:rsidRDefault="008B50DD"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ensure that all managers at the school follow and apply the requirements of the </w:t>
      </w:r>
      <w:r w:rsidR="00170DEA" w:rsidRPr="00B305F2">
        <w:rPr>
          <w:rFonts w:ascii="NTFPrint" w:eastAsia="Times New Roman" w:hAnsi="NTFPrint" w:cs="Arial"/>
          <w:sz w:val="24"/>
          <w:szCs w:val="24"/>
          <w:lang w:eastAsia="en-GB"/>
        </w:rPr>
        <w:t>E</w:t>
      </w:r>
      <w:r w:rsidRPr="00B305F2">
        <w:rPr>
          <w:rFonts w:ascii="NTFPrint" w:eastAsia="Times New Roman" w:hAnsi="NTFPrint" w:cs="Arial"/>
          <w:sz w:val="24"/>
          <w:szCs w:val="24"/>
          <w:lang w:eastAsia="en-GB"/>
        </w:rPr>
        <w:t xml:space="preserve">quality </w:t>
      </w:r>
      <w:r w:rsidR="00170DEA" w:rsidRPr="00B305F2">
        <w:rPr>
          <w:rFonts w:ascii="NTFPrint" w:eastAsia="Times New Roman" w:hAnsi="NTFPrint" w:cs="Arial"/>
          <w:sz w:val="24"/>
          <w:szCs w:val="24"/>
          <w:lang w:eastAsia="en-GB"/>
        </w:rPr>
        <w:t>A</w:t>
      </w:r>
      <w:r w:rsidRPr="00B305F2">
        <w:rPr>
          <w:rFonts w:ascii="NTFPrint" w:eastAsia="Times New Roman" w:hAnsi="NTFPrint" w:cs="Arial"/>
          <w:sz w:val="24"/>
          <w:szCs w:val="24"/>
          <w:lang w:eastAsia="en-GB"/>
        </w:rPr>
        <w:t>ct</w:t>
      </w:r>
      <w:r w:rsidR="00984502" w:rsidRPr="00B305F2">
        <w:rPr>
          <w:rFonts w:ascii="NTFPrint" w:eastAsia="Times New Roman" w:hAnsi="NTFPrint" w:cs="Arial"/>
          <w:sz w:val="24"/>
          <w:szCs w:val="24"/>
          <w:lang w:eastAsia="en-GB"/>
        </w:rPr>
        <w:t>.</w:t>
      </w:r>
      <w:r w:rsidRPr="00B305F2">
        <w:rPr>
          <w:rFonts w:ascii="NTFPrint" w:eastAsia="Times New Roman" w:hAnsi="NTFPrint" w:cs="Arial"/>
          <w:sz w:val="24"/>
          <w:szCs w:val="24"/>
          <w:lang w:eastAsia="en-GB"/>
        </w:rPr>
        <w:t xml:space="preserve">  </w:t>
      </w:r>
    </w:p>
    <w:p w14:paraId="594F26F7"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4E5D1C46" w14:textId="62357A61" w:rsidR="002E4F2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To ensure that all employees are managed fairly and consistently in line with the principles outlined within this policy and specifically:</w:t>
      </w:r>
      <w:r w:rsidR="002E4F2A" w:rsidRPr="00B305F2">
        <w:rPr>
          <w:rFonts w:ascii="NTFPrint" w:eastAsia="Times New Roman" w:hAnsi="NTFPrint" w:cs="Arial"/>
          <w:sz w:val="24"/>
          <w:szCs w:val="24"/>
          <w:lang w:eastAsia="en-GB"/>
        </w:rPr>
        <w:br/>
      </w:r>
    </w:p>
    <w:p w14:paraId="6E83BF33" w14:textId="38A4C184"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w:t>
      </w:r>
      <w:r w:rsidR="007362A7" w:rsidRPr="00B305F2">
        <w:rPr>
          <w:rFonts w:ascii="NTFPrint" w:eastAsia="Times New Roman" w:hAnsi="NTFPrint" w:cs="Arial"/>
          <w:sz w:val="24"/>
          <w:szCs w:val="24"/>
          <w:lang w:eastAsia="en-GB"/>
        </w:rPr>
        <w:t xml:space="preserve">ensure that </w:t>
      </w:r>
      <w:r w:rsidRPr="00B305F2">
        <w:rPr>
          <w:rFonts w:ascii="NTFPrint" w:eastAsia="Times New Roman" w:hAnsi="NTFPrint" w:cs="Arial"/>
          <w:sz w:val="24"/>
          <w:szCs w:val="24"/>
          <w:lang w:eastAsia="en-GB"/>
        </w:rPr>
        <w:t xml:space="preserve">recruitment and selection </w:t>
      </w:r>
      <w:r w:rsidR="007362A7" w:rsidRPr="00B305F2">
        <w:rPr>
          <w:rFonts w:ascii="NTFPrint" w:eastAsia="Times New Roman" w:hAnsi="NTFPrint" w:cs="Arial"/>
          <w:sz w:val="24"/>
          <w:szCs w:val="24"/>
          <w:lang w:eastAsia="en-GB"/>
        </w:rPr>
        <w:t xml:space="preserve">is carried out </w:t>
      </w:r>
      <w:r w:rsidRPr="00B305F2">
        <w:rPr>
          <w:rFonts w:ascii="NTFPrint" w:eastAsia="Times New Roman" w:hAnsi="NTFPrint" w:cs="Arial"/>
          <w:sz w:val="24"/>
          <w:szCs w:val="24"/>
          <w:lang w:eastAsia="en-GB"/>
        </w:rPr>
        <w:t>in accordance with the current policy and guidance and to ensure that prospective employees are also treated fairly and consistently in line with the principles outlined within this policy.</w:t>
      </w:r>
      <w:r w:rsidR="002E4F2A" w:rsidRPr="00B305F2">
        <w:rPr>
          <w:rFonts w:ascii="NTFPrint" w:eastAsia="Times New Roman" w:hAnsi="NTFPrint" w:cs="Arial"/>
          <w:sz w:val="24"/>
          <w:szCs w:val="24"/>
          <w:lang w:eastAsia="en-GB"/>
        </w:rPr>
        <w:br/>
      </w:r>
    </w:p>
    <w:p w14:paraId="6E83BF34" w14:textId="23A0BC79"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ensure that employees receive an appropriate and fully accessible induction including information about policies, practices and procedures when they start a new post and that they continue to be informed and updated about changes to these.</w:t>
      </w:r>
      <w:r w:rsidR="002E4F2A" w:rsidRPr="00B305F2">
        <w:rPr>
          <w:rFonts w:ascii="NTFPrint" w:eastAsia="Times New Roman" w:hAnsi="NTFPrint" w:cs="Arial"/>
          <w:sz w:val="24"/>
          <w:szCs w:val="24"/>
          <w:lang w:eastAsia="en-GB"/>
        </w:rPr>
        <w:br/>
      </w:r>
    </w:p>
    <w:p w14:paraId="6E83BF35" w14:textId="686B276D"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apply all other employment related policies and procedures and terms and conditions of employment fairly and consistently.</w:t>
      </w:r>
      <w:r w:rsidR="002E4F2A" w:rsidRPr="00B305F2">
        <w:rPr>
          <w:rFonts w:ascii="NTFPrint" w:eastAsia="Times New Roman" w:hAnsi="NTFPrint" w:cs="Arial"/>
          <w:sz w:val="24"/>
          <w:szCs w:val="24"/>
          <w:lang w:eastAsia="en-GB"/>
        </w:rPr>
        <w:br/>
      </w:r>
    </w:p>
    <w:p w14:paraId="6E83BF36" w14:textId="71D466A6"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ensure that supervision, appraisal and learning development plans for employees take full account of </w:t>
      </w:r>
      <w:r w:rsidR="002F0495" w:rsidRPr="00B305F2">
        <w:rPr>
          <w:rFonts w:ascii="NTFPrint" w:eastAsia="Times New Roman" w:hAnsi="NTFPrint" w:cs="Arial"/>
          <w:sz w:val="24"/>
          <w:szCs w:val="24"/>
          <w:lang w:eastAsia="en-GB"/>
        </w:rPr>
        <w:t>the school’s</w:t>
      </w:r>
      <w:r w:rsidRPr="00B305F2">
        <w:rPr>
          <w:rFonts w:ascii="NTFPrint" w:eastAsia="Times New Roman" w:hAnsi="NTFPrint" w:cs="Arial"/>
          <w:sz w:val="24"/>
          <w:szCs w:val="24"/>
          <w:lang w:eastAsia="en-GB"/>
        </w:rPr>
        <w:t xml:space="preserve"> commitment to equality and diversity as set out in this policy and procedure.</w:t>
      </w:r>
      <w:r w:rsidR="002E4F2A" w:rsidRPr="00B305F2">
        <w:rPr>
          <w:rFonts w:ascii="NTFPrint" w:eastAsia="Times New Roman" w:hAnsi="NTFPrint" w:cs="Arial"/>
          <w:sz w:val="24"/>
          <w:szCs w:val="24"/>
          <w:lang w:eastAsia="en-GB"/>
        </w:rPr>
        <w:br/>
      </w:r>
    </w:p>
    <w:p w14:paraId="4E0AB301" w14:textId="77777777" w:rsidR="00624A7D"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ensure that equality and diversity is fully integrated into any training and development that is commissioned and delivered for employees.</w:t>
      </w:r>
    </w:p>
    <w:p w14:paraId="1C84115B" w14:textId="77777777" w:rsidR="00624A7D" w:rsidRPr="00B305F2" w:rsidRDefault="00624A7D" w:rsidP="0079048C">
      <w:pPr>
        <w:pStyle w:val="ListParagraph"/>
        <w:spacing w:before="100" w:beforeAutospacing="1" w:after="100" w:afterAutospacing="1" w:line="264" w:lineRule="auto"/>
        <w:rPr>
          <w:rFonts w:ascii="NTFPrint" w:eastAsia="Times New Roman" w:hAnsi="NTFPrint" w:cs="Arial"/>
          <w:sz w:val="24"/>
          <w:szCs w:val="24"/>
          <w:lang w:eastAsia="en-GB"/>
        </w:rPr>
      </w:pPr>
    </w:p>
    <w:p w14:paraId="6E83BF38" w14:textId="62EB743E" w:rsidR="00BE3F6A" w:rsidRPr="00B305F2" w:rsidRDefault="00BC4538" w:rsidP="00624A7D">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Where an employee declares that they have a disability, </w:t>
      </w:r>
      <w:r w:rsidR="002A783D" w:rsidRPr="00B305F2">
        <w:rPr>
          <w:rFonts w:ascii="NTFPrint" w:eastAsia="Times New Roman" w:hAnsi="NTFPrint" w:cs="Arial"/>
          <w:sz w:val="24"/>
          <w:szCs w:val="24"/>
          <w:lang w:eastAsia="en-GB"/>
        </w:rPr>
        <w:t>t</w:t>
      </w:r>
      <w:r w:rsidR="00BE3F6A" w:rsidRPr="00B305F2">
        <w:rPr>
          <w:rFonts w:ascii="NTFPrint" w:eastAsia="Times New Roman" w:hAnsi="NTFPrint" w:cs="Arial"/>
          <w:sz w:val="24"/>
          <w:szCs w:val="24"/>
          <w:lang w:eastAsia="en-GB"/>
        </w:rPr>
        <w:t>o ensure that there is a mechanism in place to discuss, at any time, but at least once a year, with a disabled employee what can be done to make sure that they can develop and use their abilities</w:t>
      </w:r>
      <w:r w:rsidR="0079048C" w:rsidRPr="00B305F2">
        <w:rPr>
          <w:rFonts w:ascii="NTFPrint" w:eastAsia="Times New Roman" w:hAnsi="NTFPrint" w:cs="Arial"/>
          <w:sz w:val="24"/>
          <w:szCs w:val="24"/>
          <w:lang w:eastAsia="en-GB"/>
        </w:rPr>
        <w:t xml:space="preserve">.  </w:t>
      </w:r>
      <w:r w:rsidR="00EF6520" w:rsidRPr="00B305F2">
        <w:rPr>
          <w:rFonts w:ascii="NTFPrint" w:eastAsia="Times New Roman" w:hAnsi="NTFPrint" w:cs="Arial"/>
          <w:sz w:val="24"/>
          <w:szCs w:val="24"/>
          <w:lang w:eastAsia="en-GB"/>
        </w:rPr>
        <w:t xml:space="preserve">This includes addressing any barriers to training and development and progression where reasonable and </w:t>
      </w:r>
      <w:proofErr w:type="spellStart"/>
      <w:r w:rsidR="00EF6520" w:rsidRPr="00B305F2">
        <w:rPr>
          <w:rFonts w:ascii="NTFPrint" w:eastAsia="Times New Roman" w:hAnsi="NTFPrint" w:cs="Arial"/>
          <w:sz w:val="24"/>
          <w:szCs w:val="24"/>
          <w:lang w:eastAsia="en-GB"/>
        </w:rPr>
        <w:t>possible.</w:t>
      </w:r>
      <w:r w:rsidR="00C36E21" w:rsidRPr="00B305F2">
        <w:rPr>
          <w:rFonts w:ascii="NTFPrint" w:eastAsia="Times New Roman" w:hAnsi="NTFPrint" w:cs="Arial"/>
          <w:sz w:val="24"/>
          <w:szCs w:val="24"/>
          <w:lang w:eastAsia="en-GB"/>
        </w:rPr>
        <w:t>Thi</w:t>
      </w:r>
      <w:r w:rsidR="00BE3F6A" w:rsidRPr="00B305F2">
        <w:rPr>
          <w:rFonts w:ascii="NTFPrint" w:eastAsia="Times New Roman" w:hAnsi="NTFPrint" w:cs="Arial"/>
          <w:sz w:val="24"/>
          <w:szCs w:val="24"/>
          <w:lang w:eastAsia="en-GB"/>
        </w:rPr>
        <w:t>s</w:t>
      </w:r>
      <w:proofErr w:type="spellEnd"/>
      <w:r w:rsidR="00BE3F6A" w:rsidRPr="00B305F2">
        <w:rPr>
          <w:rFonts w:ascii="NTFPrint" w:eastAsia="Times New Roman" w:hAnsi="NTFPrint" w:cs="Arial"/>
          <w:sz w:val="24"/>
          <w:szCs w:val="24"/>
          <w:lang w:eastAsia="en-GB"/>
        </w:rPr>
        <w:t xml:space="preserve"> can be through the appraisal process or at a separate meeting.</w:t>
      </w:r>
      <w:r w:rsidR="002E4F2A" w:rsidRPr="00B305F2">
        <w:rPr>
          <w:rFonts w:ascii="NTFPrint" w:eastAsia="Times New Roman" w:hAnsi="NTFPrint" w:cs="Arial"/>
          <w:sz w:val="24"/>
          <w:szCs w:val="24"/>
          <w:lang w:eastAsia="en-GB"/>
        </w:rPr>
        <w:br/>
      </w:r>
    </w:p>
    <w:p w14:paraId="6E83BF39" w14:textId="76BDF521"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When an employee declares their disability to ensure that reasonable adjustments are implemented to remove barriers for disabled staff (and employees with protected characteristics) which potentially put employees at a disadvantage to ensure that they can perform effectively and have equal access to progression in the </w:t>
      </w:r>
      <w:r w:rsidR="002F0495" w:rsidRPr="00B305F2">
        <w:rPr>
          <w:rFonts w:ascii="NTFPrint" w:eastAsia="Times New Roman" w:hAnsi="NTFPrint" w:cs="Arial"/>
          <w:sz w:val="24"/>
          <w:szCs w:val="24"/>
          <w:lang w:eastAsia="en-GB"/>
        </w:rPr>
        <w:t>school</w:t>
      </w:r>
      <w:r w:rsidRPr="00B305F2">
        <w:rPr>
          <w:rFonts w:ascii="NTFPrint" w:eastAsia="Times New Roman" w:hAnsi="NTFPrint" w:cs="Arial"/>
          <w:sz w:val="24"/>
          <w:szCs w:val="24"/>
          <w:lang w:eastAsia="en-GB"/>
        </w:rPr>
        <w:t>.</w:t>
      </w:r>
      <w:r w:rsidR="002E4F2A" w:rsidRPr="00B305F2">
        <w:rPr>
          <w:rFonts w:ascii="NTFPrint" w:eastAsia="Times New Roman" w:hAnsi="NTFPrint" w:cs="Arial"/>
          <w:sz w:val="24"/>
          <w:szCs w:val="24"/>
          <w:lang w:eastAsia="en-GB"/>
        </w:rPr>
        <w:br/>
      </w:r>
    </w:p>
    <w:p w14:paraId="6E83BF3A" w14:textId="2BC79F0B"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make every effort when employees become disabled to enable them to stay in employment including redeployment where appropriate.</w:t>
      </w:r>
      <w:r w:rsidR="002E4F2A" w:rsidRPr="00B305F2">
        <w:rPr>
          <w:rFonts w:ascii="NTFPrint" w:eastAsia="Times New Roman" w:hAnsi="NTFPrint" w:cs="Arial"/>
          <w:sz w:val="24"/>
          <w:szCs w:val="24"/>
          <w:lang w:eastAsia="en-GB"/>
        </w:rPr>
        <w:br/>
      </w:r>
    </w:p>
    <w:p w14:paraId="6E83BF3B" w14:textId="242D428A"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give careful consideration to requests for flexible working arrangements including parental leave which enables staff to combine work and other responsibilities and to seek to agree these unless there are operational, financial or other legitimate reasons for not doing so under the relevant policy and procedures.</w:t>
      </w:r>
      <w:r w:rsidR="002E4F2A" w:rsidRPr="00B305F2">
        <w:rPr>
          <w:rFonts w:ascii="NTFPrint" w:eastAsia="Times New Roman" w:hAnsi="NTFPrint" w:cs="Arial"/>
          <w:sz w:val="24"/>
          <w:szCs w:val="24"/>
          <w:lang w:eastAsia="en-GB"/>
        </w:rPr>
        <w:br/>
      </w:r>
    </w:p>
    <w:p w14:paraId="6E83BF3C" w14:textId="775E5DEE"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challenge discrimination and unfair treatment in the workplace and ensure that it is dealt with appropriately and where necessary under the dignity at work/disciplinary policy and procedure</w:t>
      </w:r>
      <w:r w:rsidR="007E5386" w:rsidRPr="00B305F2">
        <w:rPr>
          <w:rFonts w:ascii="NTFPrint" w:eastAsia="Times New Roman" w:hAnsi="NTFPrint" w:cs="Arial"/>
          <w:sz w:val="24"/>
          <w:szCs w:val="24"/>
          <w:lang w:eastAsia="en-GB"/>
        </w:rPr>
        <w:t>.</w:t>
      </w:r>
      <w:r w:rsidR="002E4F2A" w:rsidRPr="00B305F2">
        <w:rPr>
          <w:rFonts w:ascii="NTFPrint" w:eastAsia="Times New Roman" w:hAnsi="NTFPrint" w:cs="Arial"/>
          <w:sz w:val="24"/>
          <w:szCs w:val="24"/>
          <w:lang w:eastAsia="en-GB"/>
        </w:rPr>
        <w:br/>
      </w:r>
    </w:p>
    <w:p w14:paraId="6E83BF3D" w14:textId="1B04AB09"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ensure that contractors, sub-contractors, consultants, agency workers, volunteers</w:t>
      </w:r>
      <w:r w:rsidR="002F0495" w:rsidRPr="00B305F2">
        <w:rPr>
          <w:rFonts w:ascii="NTFPrint" w:eastAsia="Times New Roman" w:hAnsi="NTFPrint" w:cs="Arial"/>
          <w:sz w:val="24"/>
          <w:szCs w:val="24"/>
          <w:lang w:eastAsia="en-GB"/>
        </w:rPr>
        <w:t xml:space="preserve">, governors </w:t>
      </w:r>
      <w:r w:rsidRPr="00B305F2">
        <w:rPr>
          <w:rFonts w:ascii="NTFPrint" w:eastAsia="Times New Roman" w:hAnsi="NTFPrint" w:cs="Arial"/>
          <w:sz w:val="24"/>
          <w:szCs w:val="24"/>
          <w:lang w:eastAsia="en-GB"/>
        </w:rPr>
        <w:t xml:space="preserve">and </w:t>
      </w:r>
      <w:r w:rsidR="002F0495" w:rsidRPr="00B305F2">
        <w:rPr>
          <w:rFonts w:ascii="NTFPrint" w:eastAsia="Times New Roman" w:hAnsi="NTFPrint" w:cs="Arial"/>
          <w:sz w:val="24"/>
          <w:szCs w:val="24"/>
          <w:lang w:eastAsia="en-GB"/>
        </w:rPr>
        <w:t>seconded employees from other organisations</w:t>
      </w:r>
      <w:r w:rsidRPr="00B305F2">
        <w:rPr>
          <w:rFonts w:ascii="NTFPrint" w:eastAsia="Times New Roman" w:hAnsi="NTFPrint" w:cs="Arial"/>
          <w:sz w:val="24"/>
          <w:szCs w:val="24"/>
          <w:lang w:eastAsia="en-GB"/>
        </w:rPr>
        <w:t xml:space="preserve"> are also managed fairly and consistently in line with the principles outlined within this policy and are made aware of the equality and diversity policy and procedure and how they must and must not behave at </w:t>
      </w:r>
      <w:r w:rsidR="002F0495" w:rsidRPr="00B305F2">
        <w:rPr>
          <w:rFonts w:ascii="NTFPrint" w:eastAsia="Times New Roman" w:hAnsi="NTFPrint" w:cs="Arial"/>
          <w:sz w:val="24"/>
          <w:szCs w:val="24"/>
          <w:lang w:eastAsia="en-GB"/>
        </w:rPr>
        <w:t xml:space="preserve">the school </w:t>
      </w:r>
      <w:r w:rsidR="00D137BB" w:rsidRPr="00B305F2">
        <w:rPr>
          <w:rFonts w:ascii="NTFPrint" w:eastAsia="Times New Roman" w:hAnsi="NTFPrint" w:cs="Arial"/>
          <w:sz w:val="24"/>
          <w:szCs w:val="24"/>
          <w:lang w:eastAsia="en-GB"/>
        </w:rPr>
        <w:t xml:space="preserve">/ academy </w:t>
      </w:r>
      <w:r w:rsidRPr="00B305F2">
        <w:rPr>
          <w:rFonts w:ascii="NTFPrint" w:eastAsia="Times New Roman" w:hAnsi="NTFPrint" w:cs="Arial"/>
          <w:sz w:val="24"/>
          <w:szCs w:val="24"/>
          <w:lang w:eastAsia="en-GB"/>
        </w:rPr>
        <w:t>while they are working for you.</w:t>
      </w:r>
    </w:p>
    <w:p w14:paraId="1D223018"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4A69E67F" w14:textId="7CB2BBCF" w:rsidR="002E4F2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provide support to any employee who is the subject of unlawful or unacceptable discrimination in the course of his/her employment.</w:t>
      </w:r>
      <w:r w:rsidR="002E4F2A" w:rsidRPr="00B305F2">
        <w:rPr>
          <w:rFonts w:ascii="NTFPrint" w:eastAsia="Times New Roman" w:hAnsi="NTFPrint" w:cs="Arial"/>
          <w:sz w:val="24"/>
          <w:szCs w:val="24"/>
          <w:lang w:eastAsia="en-GB"/>
        </w:rPr>
        <w:br/>
      </w:r>
    </w:p>
    <w:p w14:paraId="6E83BF3F" w14:textId="6FDBFB5E"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To take appropriate action in relation to complaints and concerns raised by employees and prospective employees about third party harassment.</w:t>
      </w:r>
      <w:r w:rsidR="002E4F2A" w:rsidRPr="00B305F2">
        <w:rPr>
          <w:rFonts w:ascii="NTFPrint" w:eastAsia="Times New Roman" w:hAnsi="NTFPrint" w:cs="Arial"/>
          <w:sz w:val="24"/>
          <w:szCs w:val="24"/>
          <w:lang w:eastAsia="en-GB"/>
        </w:rPr>
        <w:br/>
      </w:r>
    </w:p>
    <w:p w14:paraId="6E83BF40" w14:textId="65473910" w:rsidR="00541B67"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be mindful and take action to avoid all forms of discrimination as set out in this policy and procedure and to ensure that equal rights and opportunities are provided to all.</w:t>
      </w:r>
      <w:r w:rsidR="002E4F2A" w:rsidRPr="00B305F2">
        <w:rPr>
          <w:rFonts w:ascii="NTFPrint" w:eastAsia="Times New Roman" w:hAnsi="NTFPrint" w:cs="Arial"/>
          <w:sz w:val="24"/>
          <w:szCs w:val="24"/>
          <w:lang w:eastAsia="en-GB"/>
        </w:rPr>
        <w:br/>
      </w:r>
    </w:p>
    <w:p w14:paraId="6E83BF41" w14:textId="77777777" w:rsidR="00C7184C" w:rsidRPr="00B305F2" w:rsidRDefault="00C7184C" w:rsidP="0045705B">
      <w:pPr>
        <w:pStyle w:val="Default"/>
        <w:numPr>
          <w:ilvl w:val="0"/>
          <w:numId w:val="29"/>
        </w:numPr>
        <w:spacing w:line="264" w:lineRule="auto"/>
        <w:ind w:hanging="720"/>
        <w:rPr>
          <w:rFonts w:ascii="NTFPrint" w:eastAsia="Times New Roman" w:hAnsi="NTFPrint" w:cs="Arial"/>
          <w:lang w:eastAsia="en-GB"/>
        </w:rPr>
      </w:pPr>
      <w:r w:rsidRPr="00B305F2">
        <w:rPr>
          <w:rFonts w:ascii="NTFPrint" w:eastAsia="Times New Roman" w:hAnsi="NTFPrint" w:cs="Arial"/>
          <w:lang w:eastAsia="en-GB"/>
        </w:rPr>
        <w:t>In relation to workforce monitoring, collect and use enough workforce data and monitoring information to effectively meet the general equality duty.</w:t>
      </w:r>
      <w:r w:rsidR="00953C38" w:rsidRPr="00B305F2">
        <w:rPr>
          <w:rFonts w:ascii="NTFPrint" w:eastAsia="Times New Roman" w:hAnsi="NTFPrint" w:cs="Arial"/>
          <w:lang w:eastAsia="en-GB"/>
        </w:rPr>
        <w:t xml:space="preserve"> Which includes publishing the workforce monitoring information where they have over 150 employees. </w:t>
      </w:r>
      <w:r w:rsidRPr="00B305F2">
        <w:rPr>
          <w:rFonts w:ascii="NTFPrint" w:eastAsia="Times New Roman" w:hAnsi="NTFPrint" w:cs="Arial"/>
          <w:lang w:eastAsia="en-GB"/>
        </w:rPr>
        <w:t xml:space="preserve">  </w:t>
      </w:r>
    </w:p>
    <w:p w14:paraId="6E83BF42" w14:textId="77777777" w:rsidR="00C7184C" w:rsidRPr="00B305F2" w:rsidRDefault="00C7184C" w:rsidP="0045705B">
      <w:pPr>
        <w:pStyle w:val="Default"/>
        <w:spacing w:line="264" w:lineRule="auto"/>
        <w:rPr>
          <w:rFonts w:ascii="NTFPrint" w:eastAsia="Times New Roman" w:hAnsi="NTFPrint" w:cs="Arial"/>
          <w:lang w:eastAsia="en-GB"/>
        </w:rPr>
      </w:pPr>
    </w:p>
    <w:p w14:paraId="6E83BF43" w14:textId="77777777" w:rsidR="00C7184C" w:rsidRPr="00B305F2" w:rsidRDefault="002D39C8" w:rsidP="0045705B">
      <w:pPr>
        <w:pStyle w:val="Default"/>
        <w:numPr>
          <w:ilvl w:val="0"/>
          <w:numId w:val="29"/>
        </w:numPr>
        <w:spacing w:line="264" w:lineRule="auto"/>
        <w:ind w:hanging="720"/>
        <w:rPr>
          <w:rFonts w:ascii="NTFPrint" w:hAnsi="NTFPrint" w:cs="Arial"/>
        </w:rPr>
      </w:pPr>
      <w:r w:rsidRPr="00B305F2">
        <w:rPr>
          <w:rFonts w:ascii="NTFPrint" w:eastAsia="Times New Roman" w:hAnsi="NTFPrint" w:cs="Arial"/>
          <w:lang w:eastAsia="en-GB"/>
        </w:rPr>
        <w:t>T</w:t>
      </w:r>
      <w:r w:rsidR="00C7184C" w:rsidRPr="00B305F2">
        <w:rPr>
          <w:rFonts w:ascii="NTFPrint" w:eastAsia="Times New Roman" w:hAnsi="NTFPrint" w:cs="Arial"/>
          <w:lang w:eastAsia="en-GB"/>
        </w:rPr>
        <w:t xml:space="preserve">o publish </w:t>
      </w:r>
      <w:r w:rsidR="00FF4574" w:rsidRPr="00B305F2">
        <w:rPr>
          <w:rFonts w:ascii="NTFPrint" w:hAnsi="NTFPrint" w:cs="Arial"/>
        </w:rPr>
        <w:t>one or more objectives that it thinks it needs to achieve to further any of the aims of the general equality duty.  Once done it should be reviewed and updated at least every four years after that date.</w:t>
      </w:r>
    </w:p>
    <w:p w14:paraId="6E83BF44" w14:textId="77777777" w:rsidR="00FF4574" w:rsidRPr="00B305F2" w:rsidRDefault="00FF4574" w:rsidP="0045705B">
      <w:pPr>
        <w:pStyle w:val="Default"/>
        <w:spacing w:line="264" w:lineRule="auto"/>
        <w:ind w:hanging="720"/>
        <w:rPr>
          <w:rFonts w:ascii="NTFPrint" w:hAnsi="NTFPrint" w:cs="Arial"/>
        </w:rPr>
      </w:pPr>
    </w:p>
    <w:p w14:paraId="6E83BF45" w14:textId="77777777" w:rsidR="00FF4574" w:rsidRPr="00B305F2" w:rsidRDefault="00FF4574" w:rsidP="0045705B">
      <w:pPr>
        <w:pStyle w:val="Default"/>
        <w:numPr>
          <w:ilvl w:val="0"/>
          <w:numId w:val="29"/>
        </w:numPr>
        <w:spacing w:line="264" w:lineRule="auto"/>
        <w:ind w:hanging="720"/>
        <w:rPr>
          <w:rFonts w:ascii="NTFPrint" w:eastAsia="Times New Roman" w:hAnsi="NTFPrint" w:cs="Arial"/>
          <w:lang w:eastAsia="en-GB"/>
        </w:rPr>
      </w:pPr>
      <w:r w:rsidRPr="00B305F2">
        <w:rPr>
          <w:rFonts w:ascii="NTFPrint" w:hAnsi="NTFPrint" w:cs="Arial"/>
        </w:rPr>
        <w:t>Where objective(s) are set that these are consulted upon with the workforce and governors with final agreement by the governing body</w:t>
      </w:r>
    </w:p>
    <w:p w14:paraId="6E83BF47" w14:textId="59D26C47" w:rsidR="00BE3F6A" w:rsidRPr="00B305F2" w:rsidRDefault="00BE3F6A" w:rsidP="001A1767">
      <w:pPr>
        <w:pStyle w:val="ListParagraph"/>
        <w:spacing w:before="100" w:beforeAutospacing="1" w:after="100" w:afterAutospacing="1" w:line="264" w:lineRule="auto"/>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Employee Responsibilities</w:t>
      </w:r>
    </w:p>
    <w:p w14:paraId="08C97F90"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b/>
          <w:bCs/>
          <w:sz w:val="24"/>
          <w:szCs w:val="24"/>
          <w:lang w:eastAsia="en-GB"/>
        </w:rPr>
      </w:pPr>
    </w:p>
    <w:p w14:paraId="6E83BF48"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treat colleagues, </w:t>
      </w:r>
      <w:r w:rsidR="00541B67" w:rsidRPr="00B305F2">
        <w:rPr>
          <w:rFonts w:ascii="NTFPrint" w:eastAsia="Times New Roman" w:hAnsi="NTFPrint" w:cs="Arial"/>
          <w:sz w:val="24"/>
          <w:szCs w:val="24"/>
          <w:lang w:eastAsia="en-GB"/>
        </w:rPr>
        <w:t>governors, pupils, volunteers</w:t>
      </w:r>
      <w:r w:rsidRPr="00B305F2">
        <w:rPr>
          <w:rFonts w:ascii="NTFPrint" w:eastAsia="Times New Roman" w:hAnsi="NTFPrint" w:cs="Arial"/>
          <w:sz w:val="24"/>
          <w:szCs w:val="24"/>
          <w:lang w:eastAsia="en-GB"/>
        </w:rPr>
        <w:t xml:space="preserve">, </w:t>
      </w:r>
      <w:r w:rsidR="00541B67" w:rsidRPr="00B305F2">
        <w:rPr>
          <w:rFonts w:ascii="NTFPrint" w:eastAsia="Times New Roman" w:hAnsi="NTFPrint" w:cs="Arial"/>
          <w:sz w:val="24"/>
          <w:szCs w:val="24"/>
          <w:lang w:eastAsia="en-GB"/>
        </w:rPr>
        <w:t xml:space="preserve">visitors, </w:t>
      </w:r>
      <w:r w:rsidRPr="00B305F2">
        <w:rPr>
          <w:rFonts w:ascii="NTFPrint" w:eastAsia="Times New Roman" w:hAnsi="NTFPrint" w:cs="Arial"/>
          <w:sz w:val="24"/>
          <w:szCs w:val="24"/>
          <w:lang w:eastAsia="en-GB"/>
        </w:rPr>
        <w:t xml:space="preserve">and members of the public with dignity and respect, in accordance with the principles set out in this policy and procedure, the dignity at work policy, </w:t>
      </w:r>
      <w:r w:rsidR="00541B67" w:rsidRPr="00B305F2">
        <w:rPr>
          <w:rFonts w:ascii="NTFPrint" w:eastAsia="Times New Roman" w:hAnsi="NTFPrint" w:cs="Arial"/>
          <w:sz w:val="24"/>
          <w:szCs w:val="24"/>
          <w:lang w:eastAsia="en-GB"/>
        </w:rPr>
        <w:t>a</w:t>
      </w:r>
      <w:r w:rsidRPr="00B305F2">
        <w:rPr>
          <w:rFonts w:ascii="NTFPrint" w:eastAsia="Times New Roman" w:hAnsi="NTFPrint" w:cs="Arial"/>
          <w:sz w:val="24"/>
          <w:szCs w:val="24"/>
          <w:lang w:eastAsia="en-GB"/>
        </w:rPr>
        <w:t xml:space="preserve">nd the code of conduct policy and specifically: </w:t>
      </w:r>
      <w:r w:rsidRPr="00B305F2">
        <w:rPr>
          <w:rFonts w:ascii="Cambria" w:eastAsia="Times New Roman" w:hAnsi="Cambria" w:cs="Cambria"/>
          <w:sz w:val="24"/>
          <w:szCs w:val="24"/>
          <w:lang w:eastAsia="en-GB"/>
        </w:rPr>
        <w:t> </w:t>
      </w:r>
    </w:p>
    <w:p w14:paraId="6E83BF49"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embrace a culture which provides supportive and positive working relationships and behaviour which underpins the </w:t>
      </w:r>
      <w:r w:rsidR="00541B67" w:rsidRPr="00B305F2">
        <w:rPr>
          <w:rFonts w:ascii="NTFPrint" w:eastAsia="Times New Roman" w:hAnsi="NTFPrint" w:cs="Arial"/>
          <w:sz w:val="24"/>
          <w:szCs w:val="24"/>
          <w:lang w:eastAsia="en-GB"/>
        </w:rPr>
        <w:t>school</w:t>
      </w:r>
      <w:r w:rsidRPr="00B305F2">
        <w:rPr>
          <w:rFonts w:ascii="NTFPrint" w:eastAsia="Times New Roman" w:hAnsi="NTFPrint" w:cs="Arial"/>
          <w:sz w:val="24"/>
          <w:szCs w:val="24"/>
          <w:lang w:eastAsia="en-GB"/>
        </w:rPr>
        <w:t>’s vision, values and belief.</w:t>
      </w:r>
    </w:p>
    <w:p w14:paraId="6E83BF4A"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to be mindful of and take action to avoid becoming involved in any form of discrimination as set out in this policy and procedure.</w:t>
      </w:r>
    </w:p>
    <w:p w14:paraId="6E83BF4B"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not to aid or collude in circumstances where colleagues, </w:t>
      </w:r>
      <w:r w:rsidR="00541B67" w:rsidRPr="00B305F2">
        <w:rPr>
          <w:rFonts w:ascii="NTFPrint" w:eastAsia="Times New Roman" w:hAnsi="NTFPrint" w:cs="Arial"/>
          <w:sz w:val="24"/>
          <w:szCs w:val="24"/>
          <w:lang w:eastAsia="en-GB"/>
        </w:rPr>
        <w:t>governors</w:t>
      </w:r>
      <w:r w:rsidRPr="00B305F2">
        <w:rPr>
          <w:rFonts w:ascii="NTFPrint" w:eastAsia="Times New Roman" w:hAnsi="NTFPrint" w:cs="Arial"/>
          <w:sz w:val="24"/>
          <w:szCs w:val="24"/>
          <w:lang w:eastAsia="en-GB"/>
        </w:rPr>
        <w:t xml:space="preserve">, </w:t>
      </w:r>
      <w:r w:rsidR="00541B67" w:rsidRPr="00B305F2">
        <w:rPr>
          <w:rFonts w:ascii="NTFPrint" w:eastAsia="Times New Roman" w:hAnsi="NTFPrint" w:cs="Arial"/>
          <w:sz w:val="24"/>
          <w:szCs w:val="24"/>
          <w:lang w:eastAsia="en-GB"/>
        </w:rPr>
        <w:t>pupils, volunteers, visitors</w:t>
      </w:r>
      <w:r w:rsidRPr="00B305F2">
        <w:rPr>
          <w:rFonts w:ascii="NTFPrint" w:eastAsia="Times New Roman" w:hAnsi="NTFPrint" w:cs="Arial"/>
          <w:sz w:val="24"/>
          <w:szCs w:val="24"/>
          <w:lang w:eastAsia="en-GB"/>
        </w:rPr>
        <w:t xml:space="preserve"> and members of the public are treated in a manner which contravenes the policy and to report any such instances. </w:t>
      </w:r>
    </w:p>
    <w:p w14:paraId="6E83BF4C" w14:textId="33C4F079"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make colleagues aware if their conduct or behaviour is inappropriate and to report this to </w:t>
      </w:r>
      <w:r w:rsidR="00541B67" w:rsidRPr="00B305F2">
        <w:rPr>
          <w:rFonts w:ascii="NTFPrint" w:eastAsia="Times New Roman" w:hAnsi="NTFPrint" w:cs="Arial"/>
          <w:sz w:val="24"/>
          <w:szCs w:val="24"/>
          <w:lang w:eastAsia="en-GB"/>
        </w:rPr>
        <w:t>the headteacher</w:t>
      </w:r>
      <w:r w:rsidRPr="00B305F2">
        <w:rPr>
          <w:rFonts w:ascii="NTFPrint" w:eastAsia="Times New Roman" w:hAnsi="NTFPrint" w:cs="Arial"/>
          <w:sz w:val="24"/>
          <w:szCs w:val="24"/>
          <w:lang w:eastAsia="en-GB"/>
        </w:rPr>
        <w:t xml:space="preserve">. </w:t>
      </w:r>
    </w:p>
    <w:p w14:paraId="6E83BF4D"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provide support to someone who is subject to such conduct or behaviour</w:t>
      </w:r>
    </w:p>
    <w:p w14:paraId="6E83BF4E"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to promote good community and workplace relations to foster and encourage an atmosphere of tolerance and support so that there is no place for behaviours which would negatively impact upon the community or </w:t>
      </w:r>
      <w:r w:rsidR="00541B67" w:rsidRPr="00B305F2">
        <w:rPr>
          <w:rFonts w:ascii="NTFPrint" w:eastAsia="Times New Roman" w:hAnsi="NTFPrint" w:cs="Arial"/>
          <w:sz w:val="24"/>
          <w:szCs w:val="24"/>
          <w:lang w:eastAsia="en-GB"/>
        </w:rPr>
        <w:t>school</w:t>
      </w:r>
      <w:r w:rsidRPr="00B305F2">
        <w:rPr>
          <w:rFonts w:ascii="NTFPrint" w:eastAsia="Times New Roman" w:hAnsi="NTFPrint" w:cs="Arial"/>
          <w:sz w:val="24"/>
          <w:szCs w:val="24"/>
          <w:lang w:eastAsia="en-GB"/>
        </w:rPr>
        <w:t>.</w:t>
      </w:r>
    </w:p>
    <w:p w14:paraId="6E83BF4F" w14:textId="1A44F4A2"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Frequently asked questions </w:t>
      </w:r>
    </w:p>
    <w:p w14:paraId="6269BAB9" w14:textId="77777777" w:rsidR="002E4F2A" w:rsidRPr="00B305F2" w:rsidRDefault="002E4F2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F50" w14:textId="77777777" w:rsidR="00BE3F6A" w:rsidRPr="00B305F2" w:rsidRDefault="00BE3F6A" w:rsidP="0045705B">
      <w:pPr>
        <w:pStyle w:val="ListParagraph"/>
        <w:numPr>
          <w:ilvl w:val="0"/>
          <w:numId w:val="29"/>
        </w:numPr>
        <w:spacing w:before="100" w:beforeAutospacing="1" w:after="100" w:afterAutospacing="1" w:line="264" w:lineRule="auto"/>
        <w:ind w:hanging="720"/>
        <w:outlineLvl w:val="3"/>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There is regular ‘</w:t>
      </w:r>
      <w:r w:rsidR="00D8753E" w:rsidRPr="00B305F2">
        <w:rPr>
          <w:rFonts w:ascii="NTFPrint" w:eastAsia="Times New Roman" w:hAnsi="NTFPrint" w:cs="Arial"/>
          <w:b/>
          <w:bCs/>
          <w:sz w:val="24"/>
          <w:szCs w:val="24"/>
          <w:lang w:eastAsia="en-GB"/>
        </w:rPr>
        <w:t>work</w:t>
      </w:r>
      <w:r w:rsidRPr="00B305F2">
        <w:rPr>
          <w:rFonts w:ascii="NTFPrint" w:eastAsia="Times New Roman" w:hAnsi="NTFPrint" w:cs="Arial"/>
          <w:b/>
          <w:bCs/>
          <w:sz w:val="24"/>
          <w:szCs w:val="24"/>
          <w:lang w:eastAsia="en-GB"/>
        </w:rPr>
        <w:t xml:space="preserve"> banter’ which often includes mild swearing and derogatory language which I find offensive even though it is not directed at me, can anything be done about this? </w:t>
      </w:r>
    </w:p>
    <w:p w14:paraId="6E83BF51" w14:textId="0D2D3D2D" w:rsidR="00BE3F6A" w:rsidRPr="00B305F2" w:rsidRDefault="00BE3F6A" w:rsidP="0045705B">
      <w:pPr>
        <w:pStyle w:val="ListParagraph"/>
        <w:spacing w:before="100" w:beforeAutospacing="1" w:after="100" w:afterAutospacing="1" w:line="264" w:lineRule="auto"/>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Yes, language or behaviour which one person finds acceptable may not be acceptable to another and if you are finding language or behaviour offensive you should raise this with your line manager.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The relevant </w:t>
      </w:r>
      <w:r w:rsidR="00CF39D8" w:rsidRPr="00B305F2">
        <w:rPr>
          <w:rFonts w:ascii="NTFPrint" w:eastAsia="Times New Roman" w:hAnsi="NTFPrint" w:cs="Arial"/>
          <w:sz w:val="24"/>
          <w:szCs w:val="24"/>
          <w:lang w:eastAsia="en-GB"/>
        </w:rPr>
        <w:t>colleagues</w:t>
      </w:r>
      <w:r w:rsidRPr="00B305F2">
        <w:rPr>
          <w:rFonts w:ascii="NTFPrint" w:eastAsia="Times New Roman" w:hAnsi="NTFPrint" w:cs="Arial"/>
          <w:sz w:val="24"/>
          <w:szCs w:val="24"/>
          <w:lang w:eastAsia="en-GB"/>
        </w:rPr>
        <w:t xml:space="preserve"> will be informed that the language used is unacceptable to work colleagues and therefore it should not be used.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If the informal approach does not succeed formal action can be taken in accordance with the disciplinary policy and procedure.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Additional support maybe required at the informal stage to raise awareness in the form of training or coaching in appropriate cases. </w:t>
      </w:r>
      <w:r w:rsidRPr="00B305F2">
        <w:rPr>
          <w:rFonts w:ascii="Cambria" w:eastAsia="Times New Roman" w:hAnsi="Cambria" w:cs="Cambria"/>
          <w:sz w:val="24"/>
          <w:szCs w:val="24"/>
          <w:lang w:eastAsia="en-GB"/>
        </w:rPr>
        <w:t> </w:t>
      </w:r>
    </w:p>
    <w:p w14:paraId="1B90A564"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52" w14:textId="77777777" w:rsidR="00BE3F6A" w:rsidRPr="00B305F2" w:rsidRDefault="00BE3F6A" w:rsidP="0045705B">
      <w:pPr>
        <w:pStyle w:val="ListParagraph"/>
        <w:numPr>
          <w:ilvl w:val="0"/>
          <w:numId w:val="29"/>
        </w:numPr>
        <w:spacing w:before="100" w:beforeAutospacing="1" w:after="100" w:afterAutospacing="1" w:line="264" w:lineRule="auto"/>
        <w:ind w:hanging="720"/>
        <w:outlineLvl w:val="3"/>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What is expected from me in helping to provide a positive working environment and culture? </w:t>
      </w:r>
    </w:p>
    <w:p w14:paraId="6E83BF53" w14:textId="4B4822C6" w:rsidR="00BE3F6A" w:rsidRPr="00B305F2" w:rsidRDefault="00BE3F6A" w:rsidP="0045705B">
      <w:pPr>
        <w:pStyle w:val="ListParagraph"/>
        <w:spacing w:before="100" w:beforeAutospacing="1" w:after="100" w:afterAutospacing="1" w:line="264" w:lineRule="auto"/>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 xml:space="preserve">Employees are expected to comply with the requirements of the dignity at work policy and procedure, </w:t>
      </w:r>
      <w:r w:rsidR="00541B67" w:rsidRPr="00B305F2">
        <w:rPr>
          <w:rFonts w:ascii="NTFPrint" w:eastAsia="Times New Roman" w:hAnsi="NTFPrint" w:cs="Arial"/>
          <w:sz w:val="24"/>
          <w:szCs w:val="24"/>
          <w:lang w:eastAsia="en-GB"/>
        </w:rPr>
        <w:t>a</w:t>
      </w:r>
      <w:r w:rsidRPr="00B305F2">
        <w:rPr>
          <w:rFonts w:ascii="NTFPrint" w:eastAsia="Times New Roman" w:hAnsi="NTFPrint" w:cs="Arial"/>
          <w:sz w:val="24"/>
          <w:szCs w:val="24"/>
          <w:lang w:eastAsia="en-GB"/>
        </w:rPr>
        <w:t xml:space="preserve">nd code of conduct policy and procedure to co-operate and support managers in addressing and taking appropriate action to improve areas of concern. </w:t>
      </w:r>
    </w:p>
    <w:p w14:paraId="296AF55A" w14:textId="77777777" w:rsidR="002E4F2A" w:rsidRPr="00B305F2" w:rsidRDefault="002E4F2A"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54" w14:textId="075334FF" w:rsidR="00BE3F6A" w:rsidRPr="00B305F2" w:rsidRDefault="00BE3F6A" w:rsidP="0045705B">
      <w:pPr>
        <w:pStyle w:val="ListParagraph"/>
        <w:numPr>
          <w:ilvl w:val="0"/>
          <w:numId w:val="29"/>
        </w:numPr>
        <w:spacing w:before="100" w:beforeAutospacing="1" w:after="100" w:afterAutospacing="1" w:line="264" w:lineRule="auto"/>
        <w:ind w:hanging="720"/>
        <w:outlineLvl w:val="3"/>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If I witness offensive behaviour or language against another employee but this employee does not report it, am I expected to do anything? </w:t>
      </w:r>
      <w:r w:rsidRPr="00B305F2">
        <w:rPr>
          <w:rFonts w:ascii="Cambria" w:eastAsia="Times New Roman" w:hAnsi="Cambria" w:cs="Cambria"/>
          <w:b/>
          <w:bCs/>
          <w:sz w:val="24"/>
          <w:szCs w:val="24"/>
          <w:lang w:eastAsia="en-GB"/>
        </w:rPr>
        <w:t> </w:t>
      </w:r>
    </w:p>
    <w:p w14:paraId="6E83BF55" w14:textId="77777777" w:rsidR="00BE3F6A" w:rsidRPr="00B305F2" w:rsidRDefault="00BE3F6A" w:rsidP="0045705B">
      <w:pPr>
        <w:pStyle w:val="ListParagraph"/>
        <w:spacing w:before="100" w:beforeAutospacing="1" w:after="100" w:afterAutospacing="1" w:line="264" w:lineRule="auto"/>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Yes, </w:t>
      </w:r>
      <w:r w:rsidR="00953C38" w:rsidRPr="00B305F2">
        <w:rPr>
          <w:rFonts w:ascii="NTFPrint" w:eastAsia="Times New Roman" w:hAnsi="NTFPrint" w:cs="Arial"/>
          <w:sz w:val="24"/>
          <w:szCs w:val="24"/>
          <w:lang w:eastAsia="en-GB"/>
        </w:rPr>
        <w:t>employees</w:t>
      </w:r>
      <w:r w:rsidRPr="00B305F2">
        <w:rPr>
          <w:rFonts w:ascii="NTFPrint" w:eastAsia="Times New Roman" w:hAnsi="NTFPrint" w:cs="Arial"/>
          <w:sz w:val="24"/>
          <w:szCs w:val="24"/>
          <w:lang w:eastAsia="en-GB"/>
        </w:rPr>
        <w:t xml:space="preserve"> should speak to the person who has been the target of the abuse and advise them to report it to their line manager under the dignity at work policy. If they don’t want to take the matter any further </w:t>
      </w:r>
      <w:r w:rsidR="00D8753E" w:rsidRPr="00B305F2">
        <w:rPr>
          <w:rFonts w:ascii="NTFPrint" w:eastAsia="Times New Roman" w:hAnsi="NTFPrint" w:cs="Arial"/>
          <w:sz w:val="24"/>
          <w:szCs w:val="24"/>
          <w:lang w:eastAsia="en-GB"/>
        </w:rPr>
        <w:t xml:space="preserve">employees </w:t>
      </w:r>
      <w:r w:rsidRPr="00B305F2">
        <w:rPr>
          <w:rFonts w:ascii="NTFPrint" w:eastAsia="Times New Roman" w:hAnsi="NTFPrint" w:cs="Arial"/>
          <w:sz w:val="24"/>
          <w:szCs w:val="24"/>
          <w:lang w:eastAsia="en-GB"/>
        </w:rPr>
        <w:t xml:space="preserve">should report the incident to </w:t>
      </w:r>
      <w:r w:rsidR="00541B67" w:rsidRPr="00B305F2">
        <w:rPr>
          <w:rFonts w:ascii="NTFPrint" w:eastAsia="Times New Roman" w:hAnsi="NTFPrint" w:cs="Arial"/>
          <w:sz w:val="24"/>
          <w:szCs w:val="24"/>
          <w:lang w:eastAsia="en-GB"/>
        </w:rPr>
        <w:t>the headteacher</w:t>
      </w:r>
      <w:r w:rsidR="00D137BB" w:rsidRPr="00B305F2">
        <w:rPr>
          <w:rFonts w:ascii="NTFPrint" w:eastAsia="Times New Roman" w:hAnsi="NTFPrint" w:cs="Arial"/>
          <w:sz w:val="24"/>
          <w:szCs w:val="24"/>
          <w:lang w:eastAsia="en-GB"/>
        </w:rPr>
        <w:t xml:space="preserve"> / principal</w:t>
      </w:r>
      <w:r w:rsidRPr="00B305F2">
        <w:rPr>
          <w:rFonts w:ascii="NTFPrint" w:eastAsia="Times New Roman" w:hAnsi="NTFPrint" w:cs="Arial"/>
          <w:sz w:val="24"/>
          <w:szCs w:val="24"/>
          <w:lang w:eastAsia="en-GB"/>
        </w:rPr>
        <w:t xml:space="preserve"> for them to follow up on. </w:t>
      </w:r>
    </w:p>
    <w:p w14:paraId="6E83BF56" w14:textId="77777777" w:rsidR="00BE3F6A" w:rsidRPr="00B305F2" w:rsidRDefault="00BE3F6A" w:rsidP="0045705B">
      <w:pPr>
        <w:pStyle w:val="ListParagraph"/>
        <w:spacing w:before="100" w:beforeAutospacing="1" w:after="100" w:afterAutospacing="1" w:line="264" w:lineRule="auto"/>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Alternatively, if </w:t>
      </w:r>
      <w:r w:rsidR="00D8753E" w:rsidRPr="00B305F2">
        <w:rPr>
          <w:rFonts w:ascii="NTFPrint" w:eastAsia="Times New Roman" w:hAnsi="NTFPrint" w:cs="Arial"/>
          <w:sz w:val="24"/>
          <w:szCs w:val="24"/>
          <w:lang w:eastAsia="en-GB"/>
        </w:rPr>
        <w:t>an employee</w:t>
      </w:r>
      <w:r w:rsidRPr="00B305F2">
        <w:rPr>
          <w:rFonts w:ascii="NTFPrint" w:eastAsia="Times New Roman" w:hAnsi="NTFPrint" w:cs="Arial"/>
          <w:sz w:val="24"/>
          <w:szCs w:val="24"/>
          <w:lang w:eastAsia="en-GB"/>
        </w:rPr>
        <w:t xml:space="preserve"> </w:t>
      </w:r>
      <w:r w:rsidR="00D8753E" w:rsidRPr="00B305F2">
        <w:rPr>
          <w:rFonts w:ascii="NTFPrint" w:eastAsia="Times New Roman" w:hAnsi="NTFPrint" w:cs="Arial"/>
          <w:sz w:val="24"/>
          <w:szCs w:val="24"/>
          <w:lang w:eastAsia="en-GB"/>
        </w:rPr>
        <w:t xml:space="preserve">is </w:t>
      </w:r>
      <w:r w:rsidRPr="00B305F2">
        <w:rPr>
          <w:rFonts w:ascii="NTFPrint" w:eastAsia="Times New Roman" w:hAnsi="NTFPrint" w:cs="Arial"/>
          <w:sz w:val="24"/>
          <w:szCs w:val="24"/>
          <w:lang w:eastAsia="en-GB"/>
        </w:rPr>
        <w:t xml:space="preserve">personally offended by the incident </w:t>
      </w:r>
      <w:r w:rsidR="00D8753E" w:rsidRPr="00B305F2">
        <w:rPr>
          <w:rFonts w:ascii="NTFPrint" w:eastAsia="Times New Roman" w:hAnsi="NTFPrint" w:cs="Arial"/>
          <w:sz w:val="24"/>
          <w:szCs w:val="24"/>
          <w:lang w:eastAsia="en-GB"/>
        </w:rPr>
        <w:t xml:space="preserve">they </w:t>
      </w:r>
      <w:r w:rsidRPr="00B305F2">
        <w:rPr>
          <w:rFonts w:ascii="NTFPrint" w:eastAsia="Times New Roman" w:hAnsi="NTFPrint" w:cs="Arial"/>
          <w:sz w:val="24"/>
          <w:szCs w:val="24"/>
          <w:lang w:eastAsia="en-GB"/>
        </w:rPr>
        <w:t xml:space="preserve">have witnessed and it relates to a protected characteristic, </w:t>
      </w:r>
      <w:r w:rsidR="00D8753E" w:rsidRPr="00B305F2">
        <w:rPr>
          <w:rFonts w:ascii="NTFPrint" w:eastAsia="Times New Roman" w:hAnsi="NTFPrint" w:cs="Arial"/>
          <w:sz w:val="24"/>
          <w:szCs w:val="24"/>
          <w:lang w:eastAsia="en-GB"/>
        </w:rPr>
        <w:t>they</w:t>
      </w:r>
      <w:r w:rsidRPr="00B305F2">
        <w:rPr>
          <w:rFonts w:ascii="NTFPrint" w:eastAsia="Times New Roman" w:hAnsi="NTFPrint" w:cs="Arial"/>
          <w:sz w:val="24"/>
          <w:szCs w:val="24"/>
          <w:lang w:eastAsia="en-GB"/>
        </w:rPr>
        <w:t xml:space="preserve"> are able to raise the matter under the dignity at work policy and procedure </w:t>
      </w:r>
      <w:r w:rsidR="00D8753E" w:rsidRPr="00B305F2">
        <w:rPr>
          <w:rFonts w:ascii="NTFPrint" w:eastAsia="Times New Roman" w:hAnsi="NTFPrint" w:cs="Arial"/>
          <w:sz w:val="24"/>
          <w:szCs w:val="24"/>
          <w:lang w:eastAsia="en-GB"/>
        </w:rPr>
        <w:t>themselves</w:t>
      </w:r>
      <w:r w:rsidRPr="00B305F2">
        <w:rPr>
          <w:rFonts w:ascii="NTFPrint" w:eastAsia="Times New Roman" w:hAnsi="NTFPrint" w:cs="Arial"/>
          <w:sz w:val="24"/>
          <w:szCs w:val="24"/>
          <w:lang w:eastAsia="en-GB"/>
        </w:rPr>
        <w:t xml:space="preserve">, even though </w:t>
      </w:r>
      <w:r w:rsidR="00D8753E" w:rsidRPr="00B305F2">
        <w:rPr>
          <w:rFonts w:ascii="NTFPrint" w:eastAsia="Times New Roman" w:hAnsi="NTFPrint" w:cs="Arial"/>
          <w:sz w:val="24"/>
          <w:szCs w:val="24"/>
          <w:lang w:eastAsia="en-GB"/>
        </w:rPr>
        <w:t>they</w:t>
      </w:r>
      <w:r w:rsidRPr="00B305F2">
        <w:rPr>
          <w:rFonts w:ascii="NTFPrint" w:eastAsia="Times New Roman" w:hAnsi="NTFPrint" w:cs="Arial"/>
          <w:sz w:val="24"/>
          <w:szCs w:val="24"/>
          <w:lang w:eastAsia="en-GB"/>
        </w:rPr>
        <w:t xml:space="preserve"> do not possess the characteristic </w:t>
      </w:r>
      <w:r w:rsidR="00D8753E" w:rsidRPr="00B305F2">
        <w:rPr>
          <w:rFonts w:ascii="NTFPrint" w:eastAsia="Times New Roman" w:hAnsi="NTFPrint" w:cs="Arial"/>
          <w:sz w:val="24"/>
          <w:szCs w:val="24"/>
          <w:lang w:eastAsia="en-GB"/>
        </w:rPr>
        <w:t>themself</w:t>
      </w:r>
      <w:r w:rsidRPr="00B305F2">
        <w:rPr>
          <w:rFonts w:ascii="NTFPrint" w:eastAsia="Times New Roman" w:hAnsi="NTFPrint" w:cs="Arial"/>
          <w:sz w:val="24"/>
          <w:szCs w:val="24"/>
          <w:lang w:eastAsia="en-GB"/>
        </w:rPr>
        <w:t>.</w:t>
      </w:r>
    </w:p>
    <w:p w14:paraId="6E83BF57" w14:textId="77777777" w:rsidR="00840406" w:rsidRPr="00B305F2" w:rsidRDefault="00840406" w:rsidP="0045705B">
      <w:pPr>
        <w:pStyle w:val="ListParagraph"/>
        <w:spacing w:before="100" w:beforeAutospacing="1" w:after="100" w:afterAutospacing="1" w:line="264" w:lineRule="auto"/>
        <w:rPr>
          <w:rFonts w:ascii="NTFPrint" w:eastAsia="Times New Roman" w:hAnsi="NTFPrint" w:cs="Arial"/>
          <w:sz w:val="24"/>
          <w:szCs w:val="24"/>
          <w:lang w:eastAsia="en-GB"/>
        </w:rPr>
      </w:pPr>
    </w:p>
    <w:p w14:paraId="6E83BF59" w14:textId="0159DBAF" w:rsidR="00BE3F6A" w:rsidRPr="00B305F2" w:rsidRDefault="00BE3F6A" w:rsidP="002F348C">
      <w:pPr>
        <w:pStyle w:val="ListParagraph"/>
        <w:numPr>
          <w:ilvl w:val="0"/>
          <w:numId w:val="29"/>
        </w:numPr>
        <w:spacing w:before="100" w:beforeAutospacing="1" w:after="100" w:afterAutospacing="1" w:line="264" w:lineRule="auto"/>
        <w:ind w:hanging="720"/>
        <w:outlineLvl w:val="3"/>
        <w:rPr>
          <w:rFonts w:ascii="NTFPrint" w:eastAsia="Times New Roman" w:hAnsi="NTFPrint" w:cs="Arial"/>
          <w:sz w:val="24"/>
          <w:szCs w:val="24"/>
          <w:lang w:eastAsia="en-GB"/>
        </w:rPr>
      </w:pPr>
      <w:r w:rsidRPr="00B305F2">
        <w:rPr>
          <w:rFonts w:ascii="NTFPrint" w:eastAsia="Times New Roman" w:hAnsi="NTFPrint" w:cs="Arial"/>
          <w:b/>
          <w:bCs/>
          <w:sz w:val="24"/>
          <w:szCs w:val="24"/>
          <w:lang w:eastAsia="en-GB"/>
        </w:rPr>
        <w:t xml:space="preserve">Do I have to disclose my disability </w:t>
      </w:r>
      <w:proofErr w:type="spellStart"/>
      <w:proofErr w:type="gramStart"/>
      <w:r w:rsidRPr="00B305F2">
        <w:rPr>
          <w:rFonts w:ascii="NTFPrint" w:eastAsia="Times New Roman" w:hAnsi="NTFPrint" w:cs="Arial"/>
          <w:b/>
          <w:bCs/>
          <w:sz w:val="24"/>
          <w:szCs w:val="24"/>
          <w:lang w:eastAsia="en-GB"/>
        </w:rPr>
        <w:t>status?</w:t>
      </w:r>
      <w:r w:rsidRPr="00B305F2">
        <w:rPr>
          <w:rFonts w:ascii="NTFPrint" w:eastAsia="Times New Roman" w:hAnsi="NTFPrint" w:cs="Arial"/>
          <w:sz w:val="24"/>
          <w:szCs w:val="24"/>
          <w:lang w:eastAsia="en-GB"/>
        </w:rPr>
        <w:t>No</w:t>
      </w:r>
      <w:proofErr w:type="spellEnd"/>
      <w:proofErr w:type="gramEnd"/>
      <w:r w:rsidRPr="00B305F2">
        <w:rPr>
          <w:rFonts w:ascii="NTFPrint" w:eastAsia="Times New Roman" w:hAnsi="NTFPrint" w:cs="Arial"/>
          <w:sz w:val="24"/>
          <w:szCs w:val="24"/>
          <w:lang w:eastAsia="en-GB"/>
        </w:rPr>
        <w:t xml:space="preserve">, there is no legal requirement upon </w:t>
      </w:r>
      <w:r w:rsidR="00D8753E" w:rsidRPr="00B305F2">
        <w:rPr>
          <w:rFonts w:ascii="NTFPrint" w:eastAsia="Times New Roman" w:hAnsi="NTFPrint" w:cs="Arial"/>
          <w:sz w:val="24"/>
          <w:szCs w:val="24"/>
          <w:lang w:eastAsia="en-GB"/>
        </w:rPr>
        <w:t xml:space="preserve">employees </w:t>
      </w:r>
      <w:r w:rsidRPr="00B305F2">
        <w:rPr>
          <w:rFonts w:ascii="NTFPrint" w:eastAsia="Times New Roman" w:hAnsi="NTFPrint" w:cs="Arial"/>
          <w:sz w:val="24"/>
          <w:szCs w:val="24"/>
          <w:lang w:eastAsia="en-GB"/>
        </w:rPr>
        <w:t xml:space="preserve">to disclose any protected characteristic but it does assist the </w:t>
      </w:r>
      <w:r w:rsidR="00D8753E" w:rsidRPr="00B305F2">
        <w:rPr>
          <w:rFonts w:ascii="NTFPrint" w:eastAsia="Times New Roman" w:hAnsi="NTFPrint" w:cs="Arial"/>
          <w:sz w:val="24"/>
          <w:szCs w:val="24"/>
          <w:lang w:eastAsia="en-GB"/>
        </w:rPr>
        <w:t xml:space="preserve">school </w:t>
      </w:r>
      <w:r w:rsidRPr="00B305F2">
        <w:rPr>
          <w:rFonts w:ascii="NTFPrint" w:eastAsia="Times New Roman" w:hAnsi="NTFPrint" w:cs="Arial"/>
          <w:sz w:val="24"/>
          <w:szCs w:val="24"/>
          <w:lang w:eastAsia="en-GB"/>
        </w:rPr>
        <w:t xml:space="preserve">in understanding its workforce. </w:t>
      </w:r>
      <w:r w:rsidRPr="00B305F2">
        <w:rPr>
          <w:rFonts w:ascii="Cambria" w:eastAsia="Times New Roman" w:hAnsi="Cambria" w:cs="Cambria"/>
          <w:sz w:val="24"/>
          <w:szCs w:val="24"/>
          <w:lang w:eastAsia="en-GB"/>
        </w:rPr>
        <w:t> </w:t>
      </w:r>
      <w:r w:rsidRPr="00B305F2">
        <w:rPr>
          <w:rFonts w:ascii="NTFPrint" w:eastAsia="Times New Roman" w:hAnsi="NTFPrint" w:cs="Arial"/>
          <w:sz w:val="24"/>
          <w:szCs w:val="24"/>
          <w:lang w:eastAsia="en-GB"/>
        </w:rPr>
        <w:t xml:space="preserve">By having this information </w:t>
      </w:r>
      <w:r w:rsidR="00D8753E" w:rsidRPr="00B305F2">
        <w:rPr>
          <w:rFonts w:ascii="NTFPrint" w:eastAsia="Times New Roman" w:hAnsi="NTFPrint" w:cs="Arial"/>
          <w:sz w:val="24"/>
          <w:szCs w:val="24"/>
          <w:lang w:eastAsia="en-GB"/>
        </w:rPr>
        <w:t xml:space="preserve">the school </w:t>
      </w:r>
      <w:r w:rsidRPr="00B305F2">
        <w:rPr>
          <w:rFonts w:ascii="NTFPrint" w:eastAsia="Times New Roman" w:hAnsi="NTFPrint" w:cs="Arial"/>
          <w:sz w:val="24"/>
          <w:szCs w:val="24"/>
          <w:lang w:eastAsia="en-GB"/>
        </w:rPr>
        <w:t xml:space="preserve">can monitor the effectiveness of policies, procedures and identify where further support or positive action needs to be addressed. </w:t>
      </w:r>
      <w:r w:rsidRPr="00B305F2">
        <w:rPr>
          <w:rFonts w:ascii="Cambria" w:eastAsia="Times New Roman" w:hAnsi="Cambria" w:cs="Cambria"/>
          <w:sz w:val="24"/>
          <w:szCs w:val="24"/>
          <w:lang w:eastAsia="en-GB"/>
        </w:rPr>
        <w:t> </w:t>
      </w:r>
      <w:r w:rsidR="00D8753E" w:rsidRPr="00B305F2">
        <w:rPr>
          <w:rFonts w:ascii="NTFPrint" w:eastAsia="Times New Roman" w:hAnsi="NTFPrint" w:cs="Arial"/>
          <w:sz w:val="24"/>
          <w:szCs w:val="24"/>
          <w:lang w:eastAsia="en-GB"/>
        </w:rPr>
        <w:t xml:space="preserve">Employees </w:t>
      </w:r>
      <w:r w:rsidRPr="00B305F2">
        <w:rPr>
          <w:rFonts w:ascii="NTFPrint" w:eastAsia="Times New Roman" w:hAnsi="NTFPrint" w:cs="Arial"/>
          <w:sz w:val="24"/>
          <w:szCs w:val="24"/>
          <w:lang w:eastAsia="en-GB"/>
        </w:rPr>
        <w:t>will not be at any disadvantage for disclosing this information and in fact there are further rights and support available for disabled staff and any staff who have other protected characteristics.</w:t>
      </w:r>
    </w:p>
    <w:p w14:paraId="6F4D74EE" w14:textId="2EBD988C" w:rsidR="00FF7A3A" w:rsidRPr="00B305F2" w:rsidRDefault="00FF7A3A" w:rsidP="00FF7A3A">
      <w:pPr>
        <w:pStyle w:val="ListParagraph"/>
        <w:spacing w:before="100" w:beforeAutospacing="1" w:after="100" w:afterAutospacing="1" w:line="264" w:lineRule="auto"/>
        <w:outlineLvl w:val="3"/>
        <w:rPr>
          <w:rFonts w:ascii="NTFPrint" w:eastAsia="Times New Roman" w:hAnsi="NTFPrint" w:cs="Arial"/>
          <w:sz w:val="24"/>
          <w:szCs w:val="24"/>
          <w:lang w:eastAsia="en-GB"/>
        </w:rPr>
      </w:pPr>
    </w:p>
    <w:p w14:paraId="3A92014F" w14:textId="601E16D1" w:rsidR="00FF7A3A" w:rsidRPr="00B305F2" w:rsidRDefault="00FF7A3A" w:rsidP="00FF7A3A">
      <w:pPr>
        <w:pStyle w:val="ListParagraph"/>
        <w:spacing w:before="100" w:beforeAutospacing="1" w:after="100" w:afterAutospacing="1" w:line="264" w:lineRule="auto"/>
        <w:outlineLvl w:val="3"/>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Relevant legislation</w:t>
      </w:r>
    </w:p>
    <w:p w14:paraId="7D5E34DA" w14:textId="77777777" w:rsidR="003A6DF7" w:rsidRPr="00B305F2" w:rsidRDefault="003A6DF7" w:rsidP="00FF7A3A">
      <w:pPr>
        <w:pStyle w:val="ListParagraph"/>
        <w:spacing w:before="100" w:beforeAutospacing="1" w:after="100" w:afterAutospacing="1" w:line="264" w:lineRule="auto"/>
        <w:outlineLvl w:val="3"/>
        <w:rPr>
          <w:rFonts w:ascii="NTFPrint" w:eastAsia="Times New Roman" w:hAnsi="NTFPrint" w:cs="Arial"/>
          <w:b/>
          <w:bCs/>
          <w:sz w:val="24"/>
          <w:szCs w:val="24"/>
          <w:lang w:eastAsia="en-GB"/>
        </w:rPr>
      </w:pPr>
    </w:p>
    <w:p w14:paraId="1E6D6B36" w14:textId="5E554A2D" w:rsidR="00813200" w:rsidRPr="00B305F2" w:rsidRDefault="00BE3F6A" w:rsidP="00FF7A3A">
      <w:pPr>
        <w:pStyle w:val="ListParagraph"/>
        <w:numPr>
          <w:ilvl w:val="0"/>
          <w:numId w:val="29"/>
        </w:numPr>
        <w:spacing w:before="100" w:beforeAutospacing="1" w:after="100" w:afterAutospacing="1" w:line="264" w:lineRule="auto"/>
        <w:ind w:hanging="720"/>
        <w:outlineLvl w:val="3"/>
        <w:rPr>
          <w:rFonts w:ascii="NTFPrint" w:eastAsia="Times New Roman" w:hAnsi="NTFPrint" w:cs="Arial"/>
          <w:sz w:val="24"/>
          <w:szCs w:val="24"/>
          <w:lang w:eastAsia="en-GB"/>
        </w:rPr>
      </w:pPr>
      <w:r w:rsidRPr="00B305F2">
        <w:rPr>
          <w:rFonts w:ascii="NTFPrint" w:hAnsi="NTFPrint" w:cs="Arial"/>
          <w:iCs/>
        </w:rPr>
        <w:t>The Equality Act 2010</w:t>
      </w:r>
      <w:r w:rsidR="002D39C8" w:rsidRPr="00B305F2">
        <w:rPr>
          <w:rFonts w:ascii="NTFPrint" w:hAnsi="NTFPrint" w:cs="Arial"/>
          <w:iCs/>
        </w:rPr>
        <w:t>.</w:t>
      </w:r>
    </w:p>
    <w:p w14:paraId="090B9A1C" w14:textId="77777777" w:rsidR="003A6DF7" w:rsidRPr="00B305F2" w:rsidRDefault="003A6DF7" w:rsidP="003A6DF7">
      <w:pPr>
        <w:pStyle w:val="ListParagraph"/>
        <w:spacing w:before="100" w:beforeAutospacing="1" w:after="100" w:afterAutospacing="1" w:line="264" w:lineRule="auto"/>
        <w:outlineLvl w:val="3"/>
        <w:rPr>
          <w:rFonts w:ascii="NTFPrint" w:eastAsia="Times New Roman" w:hAnsi="NTFPrint" w:cs="Arial"/>
          <w:sz w:val="24"/>
          <w:szCs w:val="24"/>
          <w:lang w:eastAsia="en-GB"/>
        </w:rPr>
      </w:pPr>
    </w:p>
    <w:p w14:paraId="578BE90D" w14:textId="5133277F" w:rsidR="002E4F2A" w:rsidRPr="00B305F2" w:rsidRDefault="00BE3F6A" w:rsidP="0045705B">
      <w:pPr>
        <w:pStyle w:val="ListParagraph"/>
        <w:numPr>
          <w:ilvl w:val="0"/>
          <w:numId w:val="29"/>
        </w:numPr>
        <w:spacing w:before="100" w:beforeAutospacing="1" w:after="100" w:afterAutospacing="1" w:line="264" w:lineRule="auto"/>
        <w:ind w:left="851" w:hanging="851"/>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The </w:t>
      </w:r>
      <w:r w:rsidR="00522483" w:rsidRPr="00B305F2">
        <w:rPr>
          <w:rFonts w:ascii="NTFPrint" w:eastAsia="Times New Roman" w:hAnsi="NTFPrint" w:cs="Arial"/>
          <w:sz w:val="24"/>
          <w:szCs w:val="24"/>
          <w:lang w:eastAsia="en-GB"/>
        </w:rPr>
        <w:t>school</w:t>
      </w:r>
      <w:r w:rsidRPr="00B305F2">
        <w:rPr>
          <w:rFonts w:ascii="NTFPrint" w:eastAsia="Times New Roman" w:hAnsi="NTFPrint" w:cs="Arial"/>
          <w:sz w:val="24"/>
          <w:szCs w:val="24"/>
          <w:lang w:eastAsia="en-GB"/>
        </w:rPr>
        <w:t xml:space="preserve"> will also have due regard to the relevant codes of employment practice issued by the Equality and Human Rights Commission.</w:t>
      </w:r>
      <w:r w:rsidR="002E4F2A" w:rsidRPr="00B305F2">
        <w:rPr>
          <w:rFonts w:ascii="NTFPrint" w:eastAsia="Times New Roman" w:hAnsi="NTFPrint" w:cs="Arial"/>
          <w:sz w:val="24"/>
          <w:szCs w:val="24"/>
          <w:lang w:eastAsia="en-GB"/>
        </w:rPr>
        <w:br/>
      </w:r>
    </w:p>
    <w:p w14:paraId="6E83BF5E" w14:textId="77777777" w:rsidR="00BE3F6A" w:rsidRPr="00B305F2" w:rsidRDefault="00BE3F6A" w:rsidP="0045705B">
      <w:pPr>
        <w:pStyle w:val="ListParagraph"/>
        <w:numPr>
          <w:ilvl w:val="0"/>
          <w:numId w:val="29"/>
        </w:numPr>
        <w:spacing w:before="100" w:beforeAutospacing="1" w:after="100" w:afterAutospacing="1" w:line="264" w:lineRule="auto"/>
        <w:ind w:left="851" w:hanging="851"/>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Human Rights Act 1998</w:t>
      </w:r>
    </w:p>
    <w:p w14:paraId="6E83BF5F" w14:textId="77777777" w:rsidR="00EC52F1" w:rsidRPr="00B305F2" w:rsidRDefault="00EC52F1" w:rsidP="0045705B">
      <w:pPr>
        <w:pStyle w:val="ListParagraph"/>
        <w:spacing w:before="100" w:beforeAutospacing="1" w:after="100" w:afterAutospacing="1" w:line="264" w:lineRule="auto"/>
        <w:ind w:left="851"/>
        <w:rPr>
          <w:rFonts w:ascii="NTFPrint" w:eastAsia="Times New Roman" w:hAnsi="NTFPrint" w:cs="Arial"/>
          <w:sz w:val="24"/>
          <w:szCs w:val="24"/>
          <w:lang w:eastAsia="en-GB"/>
        </w:rPr>
      </w:pPr>
    </w:p>
    <w:p w14:paraId="6E83BF60" w14:textId="7A2B3FD1" w:rsidR="00BE3F6A" w:rsidRPr="00B305F2" w:rsidRDefault="00522483"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w:t>
      </w:r>
      <w:r w:rsidR="00BE3F6A" w:rsidRPr="00B305F2">
        <w:rPr>
          <w:rFonts w:ascii="NTFPrint" w:eastAsia="Times New Roman" w:hAnsi="NTFPrint" w:cs="Arial"/>
          <w:b/>
          <w:bCs/>
          <w:sz w:val="24"/>
          <w:szCs w:val="24"/>
          <w:lang w:eastAsia="en-GB"/>
        </w:rPr>
        <w:t xml:space="preserve">Advice and guidance </w:t>
      </w:r>
    </w:p>
    <w:p w14:paraId="683C23AB" w14:textId="77777777" w:rsidR="002F406B" w:rsidRPr="00B305F2" w:rsidRDefault="002F406B"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F61" w14:textId="663142F1"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If </w:t>
      </w:r>
      <w:r w:rsidR="00522483" w:rsidRPr="00B305F2">
        <w:rPr>
          <w:rFonts w:ascii="NTFPrint" w:eastAsia="Times New Roman" w:hAnsi="NTFPrint" w:cs="Arial"/>
          <w:sz w:val="24"/>
          <w:szCs w:val="24"/>
          <w:lang w:eastAsia="en-GB"/>
        </w:rPr>
        <w:t xml:space="preserve">an employee </w:t>
      </w:r>
      <w:r w:rsidRPr="00B305F2">
        <w:rPr>
          <w:rFonts w:ascii="NTFPrint" w:eastAsia="Times New Roman" w:hAnsi="NTFPrint" w:cs="Arial"/>
          <w:sz w:val="24"/>
          <w:szCs w:val="24"/>
          <w:lang w:eastAsia="en-GB"/>
        </w:rPr>
        <w:t>require</w:t>
      </w:r>
      <w:r w:rsidR="00522483" w:rsidRPr="00B305F2">
        <w:rPr>
          <w:rFonts w:ascii="NTFPrint" w:eastAsia="Times New Roman" w:hAnsi="NTFPrint" w:cs="Arial"/>
          <w:sz w:val="24"/>
          <w:szCs w:val="24"/>
          <w:lang w:eastAsia="en-GB"/>
        </w:rPr>
        <w:t>s</w:t>
      </w:r>
      <w:r w:rsidRPr="00B305F2">
        <w:rPr>
          <w:rFonts w:ascii="NTFPrint" w:eastAsia="Times New Roman" w:hAnsi="NTFPrint" w:cs="Arial"/>
          <w:sz w:val="24"/>
          <w:szCs w:val="24"/>
          <w:lang w:eastAsia="en-GB"/>
        </w:rPr>
        <w:t xml:space="preserve"> help in understanding this policy </w:t>
      </w:r>
      <w:r w:rsidR="00522483" w:rsidRPr="00B305F2">
        <w:rPr>
          <w:rFonts w:ascii="NTFPrint" w:eastAsia="Times New Roman" w:hAnsi="NTFPrint" w:cs="Arial"/>
          <w:sz w:val="24"/>
          <w:szCs w:val="24"/>
          <w:lang w:eastAsia="en-GB"/>
        </w:rPr>
        <w:t xml:space="preserve">they </w:t>
      </w:r>
      <w:r w:rsidRPr="00B305F2">
        <w:rPr>
          <w:rFonts w:ascii="NTFPrint" w:eastAsia="Times New Roman" w:hAnsi="NTFPrint" w:cs="Arial"/>
          <w:sz w:val="24"/>
          <w:szCs w:val="24"/>
          <w:lang w:eastAsia="en-GB"/>
        </w:rPr>
        <w:t xml:space="preserve">should contact </w:t>
      </w:r>
      <w:r w:rsidR="00522483" w:rsidRPr="00B305F2">
        <w:rPr>
          <w:rFonts w:ascii="NTFPrint" w:eastAsia="Times New Roman" w:hAnsi="NTFPrint" w:cs="Arial"/>
          <w:sz w:val="24"/>
          <w:szCs w:val="24"/>
          <w:lang w:eastAsia="en-GB"/>
        </w:rPr>
        <w:t>the headteacher</w:t>
      </w:r>
      <w:r w:rsidR="00A36838" w:rsidRPr="00B305F2">
        <w:rPr>
          <w:rFonts w:ascii="NTFPrint" w:eastAsia="Times New Roman" w:hAnsi="NTFPrint" w:cs="Arial"/>
          <w:sz w:val="24"/>
          <w:szCs w:val="24"/>
          <w:lang w:eastAsia="en-GB"/>
        </w:rPr>
        <w:t xml:space="preserve"> / principal</w:t>
      </w:r>
      <w:r w:rsidRPr="00B305F2">
        <w:rPr>
          <w:rFonts w:ascii="NTFPrint" w:eastAsia="Times New Roman" w:hAnsi="NTFPrint" w:cs="Arial"/>
          <w:sz w:val="24"/>
          <w:szCs w:val="24"/>
          <w:lang w:eastAsia="en-GB"/>
        </w:rPr>
        <w:t xml:space="preserve"> or trade union representative if </w:t>
      </w:r>
      <w:r w:rsidR="00522483" w:rsidRPr="00B305F2">
        <w:rPr>
          <w:rFonts w:ascii="NTFPrint" w:eastAsia="Times New Roman" w:hAnsi="NTFPrint" w:cs="Arial"/>
          <w:sz w:val="24"/>
          <w:szCs w:val="24"/>
          <w:lang w:eastAsia="en-GB"/>
        </w:rPr>
        <w:t xml:space="preserve">they </w:t>
      </w:r>
      <w:r w:rsidRPr="00B305F2">
        <w:rPr>
          <w:rFonts w:ascii="NTFPrint" w:eastAsia="Times New Roman" w:hAnsi="NTFPrint" w:cs="Arial"/>
          <w:sz w:val="24"/>
          <w:szCs w:val="24"/>
          <w:lang w:eastAsia="en-GB"/>
        </w:rPr>
        <w:t xml:space="preserve">are a member. </w:t>
      </w:r>
      <w:r w:rsidR="002F406B" w:rsidRPr="00B305F2">
        <w:rPr>
          <w:rFonts w:ascii="NTFPrint" w:eastAsia="Times New Roman" w:hAnsi="NTFPrint" w:cs="Arial"/>
          <w:sz w:val="24"/>
          <w:szCs w:val="24"/>
          <w:lang w:eastAsia="en-GB"/>
        </w:rPr>
        <w:br/>
      </w:r>
      <w:r w:rsidRPr="00B305F2">
        <w:rPr>
          <w:rFonts w:ascii="Cambria" w:eastAsia="Times New Roman" w:hAnsi="Cambria" w:cs="Cambria"/>
          <w:sz w:val="24"/>
          <w:szCs w:val="24"/>
          <w:lang w:eastAsia="en-GB"/>
        </w:rPr>
        <w:t> </w:t>
      </w:r>
    </w:p>
    <w:p w14:paraId="6E83BF62" w14:textId="2AE3D26D"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If, due to the nature of </w:t>
      </w:r>
      <w:r w:rsidR="00522483" w:rsidRPr="00B305F2">
        <w:rPr>
          <w:rFonts w:ascii="NTFPrint" w:eastAsia="Times New Roman" w:hAnsi="NTFPrint" w:cs="Arial"/>
          <w:sz w:val="24"/>
          <w:szCs w:val="24"/>
          <w:lang w:eastAsia="en-GB"/>
        </w:rPr>
        <w:t>the</w:t>
      </w:r>
      <w:r w:rsidRPr="00B305F2">
        <w:rPr>
          <w:rFonts w:ascii="NTFPrint" w:eastAsia="Times New Roman" w:hAnsi="NTFPrint" w:cs="Arial"/>
          <w:sz w:val="24"/>
          <w:szCs w:val="24"/>
          <w:lang w:eastAsia="en-GB"/>
        </w:rPr>
        <w:t xml:space="preserve"> query, it is not appropriate to contact </w:t>
      </w:r>
      <w:r w:rsidR="00522483" w:rsidRPr="00B305F2">
        <w:rPr>
          <w:rFonts w:ascii="NTFPrint" w:eastAsia="Times New Roman" w:hAnsi="NTFPrint" w:cs="Arial"/>
          <w:sz w:val="24"/>
          <w:szCs w:val="24"/>
          <w:lang w:eastAsia="en-GB"/>
        </w:rPr>
        <w:t>the headteacher</w:t>
      </w:r>
      <w:r w:rsidR="00984502" w:rsidRPr="00B305F2">
        <w:rPr>
          <w:rFonts w:ascii="NTFPrint" w:eastAsia="Times New Roman" w:hAnsi="NTFPrint" w:cs="Arial"/>
          <w:sz w:val="24"/>
          <w:szCs w:val="24"/>
          <w:lang w:eastAsia="en-GB"/>
        </w:rPr>
        <w:t xml:space="preserve">, </w:t>
      </w:r>
      <w:r w:rsidR="00D8753E" w:rsidRPr="00B305F2">
        <w:rPr>
          <w:rFonts w:ascii="NTFPrint" w:eastAsia="Times New Roman" w:hAnsi="NTFPrint" w:cs="Arial"/>
          <w:sz w:val="24"/>
          <w:szCs w:val="24"/>
          <w:lang w:eastAsia="en-GB"/>
        </w:rPr>
        <w:t xml:space="preserve">employees </w:t>
      </w:r>
      <w:r w:rsidRPr="00B305F2">
        <w:rPr>
          <w:rFonts w:ascii="NTFPrint" w:eastAsia="Times New Roman" w:hAnsi="NTFPrint" w:cs="Arial"/>
          <w:sz w:val="24"/>
          <w:szCs w:val="24"/>
          <w:lang w:eastAsia="en-GB"/>
        </w:rPr>
        <w:t xml:space="preserve">should contact </w:t>
      </w:r>
      <w:r w:rsidR="00522483" w:rsidRPr="00B305F2">
        <w:rPr>
          <w:rFonts w:ascii="NTFPrint" w:eastAsia="Times New Roman" w:hAnsi="NTFPrint" w:cs="Arial"/>
          <w:sz w:val="24"/>
          <w:szCs w:val="24"/>
          <w:lang w:eastAsia="en-GB"/>
        </w:rPr>
        <w:t>the chair of governors</w:t>
      </w:r>
      <w:r w:rsidR="002D39C8" w:rsidRPr="00B305F2">
        <w:rPr>
          <w:rFonts w:ascii="NTFPrint" w:eastAsia="Times New Roman" w:hAnsi="NTFPrint" w:cs="Arial"/>
          <w:sz w:val="24"/>
          <w:szCs w:val="24"/>
          <w:lang w:eastAsia="en-GB"/>
        </w:rPr>
        <w:t>.</w:t>
      </w:r>
      <w:r w:rsidR="002F406B" w:rsidRPr="00B305F2">
        <w:rPr>
          <w:rFonts w:ascii="NTFPrint" w:eastAsia="Times New Roman" w:hAnsi="NTFPrint" w:cs="Arial"/>
          <w:sz w:val="24"/>
          <w:szCs w:val="24"/>
          <w:lang w:eastAsia="en-GB"/>
        </w:rPr>
        <w:br/>
      </w:r>
    </w:p>
    <w:p w14:paraId="6E83BF63" w14:textId="2A49C9C3" w:rsidR="002D39C8" w:rsidRPr="00B305F2" w:rsidRDefault="002D39C8"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 Headteacher /</w:t>
      </w:r>
      <w:r w:rsidR="00A36838" w:rsidRPr="00B305F2">
        <w:rPr>
          <w:rFonts w:ascii="NTFPrint" w:eastAsia="Times New Roman" w:hAnsi="NTFPrint" w:cs="Arial"/>
          <w:sz w:val="24"/>
          <w:szCs w:val="24"/>
          <w:lang w:eastAsia="en-GB"/>
        </w:rPr>
        <w:t xml:space="preserve"> </w:t>
      </w:r>
      <w:r w:rsidRPr="00B305F2">
        <w:rPr>
          <w:rFonts w:ascii="NTFPrint" w:eastAsia="Times New Roman" w:hAnsi="NTFPrint" w:cs="Arial"/>
          <w:sz w:val="24"/>
          <w:szCs w:val="24"/>
          <w:lang w:eastAsia="en-GB"/>
        </w:rPr>
        <w:t>Chair of Governors should contact their Education HR advisor for support and guidance regarding this policy.</w:t>
      </w:r>
    </w:p>
    <w:p w14:paraId="6E83BF64" w14:textId="77777777" w:rsidR="00EC52F1" w:rsidRPr="00B305F2" w:rsidRDefault="00EC52F1" w:rsidP="0045705B">
      <w:pPr>
        <w:pStyle w:val="ListParagraph"/>
        <w:spacing w:before="100" w:beforeAutospacing="1" w:after="100" w:afterAutospacing="1" w:line="264" w:lineRule="auto"/>
        <w:ind w:left="851"/>
        <w:rPr>
          <w:rFonts w:ascii="NTFPrint" w:eastAsia="Times New Roman" w:hAnsi="NTFPrint" w:cs="Arial"/>
          <w:sz w:val="24"/>
          <w:szCs w:val="24"/>
          <w:lang w:eastAsia="en-GB"/>
        </w:rPr>
      </w:pPr>
    </w:p>
    <w:p w14:paraId="6E83BF65" w14:textId="716E0AFF" w:rsidR="00BE3F6A" w:rsidRPr="00B305F2" w:rsidRDefault="00BE3F6A"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 xml:space="preserve"> For further advice </w:t>
      </w:r>
    </w:p>
    <w:p w14:paraId="25A8C55C" w14:textId="77777777" w:rsidR="002F406B" w:rsidRPr="00B305F2" w:rsidRDefault="002F406B"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F66" w14:textId="77777777" w:rsidR="00BE3F6A" w:rsidRPr="00B305F2" w:rsidRDefault="00BE3F6A" w:rsidP="0045705B">
      <w:pPr>
        <w:pStyle w:val="ListParagraph"/>
        <w:numPr>
          <w:ilvl w:val="0"/>
          <w:numId w:val="29"/>
        </w:numPr>
        <w:spacing w:before="100" w:beforeAutospacing="1" w:after="100" w:afterAutospacing="1" w:line="264" w:lineRule="auto"/>
        <w:ind w:hanging="72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There are a number of related policies and procedures that you should be aware of including:</w:t>
      </w:r>
    </w:p>
    <w:p w14:paraId="6E83BF67"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Disability support in the workplace policy and procedure</w:t>
      </w:r>
    </w:p>
    <w:p w14:paraId="6E83BF68"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Dignity at work policy and procedure</w:t>
      </w:r>
    </w:p>
    <w:p w14:paraId="6E83BF69"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Recruitment policy and procedure</w:t>
      </w:r>
    </w:p>
    <w:p w14:paraId="6E83BF6A"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Code of Conduct</w:t>
      </w:r>
    </w:p>
    <w:p w14:paraId="6E83BF6B"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lastRenderedPageBreak/>
        <w:t>Whistleblowing policy and procedure</w:t>
      </w:r>
    </w:p>
    <w:p w14:paraId="6E83BF6C"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Grievance policy and procedure</w:t>
      </w:r>
    </w:p>
    <w:p w14:paraId="6E83BF6D"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Sickness absence management policy and procedure</w:t>
      </w:r>
    </w:p>
    <w:p w14:paraId="6E83BF6E" w14:textId="77777777" w:rsidR="00BE3F6A" w:rsidRPr="00B305F2" w:rsidRDefault="00BE3F6A"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Disciplinary policy and procedure</w:t>
      </w:r>
    </w:p>
    <w:p w14:paraId="6E83BF6F" w14:textId="628777B5" w:rsidR="00665C82" w:rsidRPr="00B305F2" w:rsidRDefault="00522483"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Capability </w:t>
      </w:r>
      <w:r w:rsidR="00BE3F6A" w:rsidRPr="00B305F2">
        <w:rPr>
          <w:rFonts w:ascii="NTFPrint" w:eastAsia="Times New Roman" w:hAnsi="NTFPrint" w:cs="Arial"/>
          <w:sz w:val="24"/>
          <w:szCs w:val="24"/>
          <w:lang w:eastAsia="en-GB"/>
        </w:rPr>
        <w:t>policy and procedure</w:t>
      </w:r>
    </w:p>
    <w:p w14:paraId="02084F1F" w14:textId="6CD43071" w:rsidR="00D874A1" w:rsidRPr="00B305F2" w:rsidRDefault="00D874A1" w:rsidP="0045705B">
      <w:pPr>
        <w:numPr>
          <w:ilvl w:val="1"/>
          <w:numId w:val="29"/>
        </w:numPr>
        <w:spacing w:before="100" w:beforeAutospacing="1" w:after="100" w:afterAutospacing="1" w:line="264" w:lineRule="auto"/>
        <w:ind w:left="1080"/>
        <w:rPr>
          <w:rFonts w:ascii="NTFPrint" w:eastAsia="Times New Roman" w:hAnsi="NTFPrint" w:cs="Arial"/>
          <w:sz w:val="24"/>
          <w:szCs w:val="24"/>
          <w:lang w:eastAsia="en-GB"/>
        </w:rPr>
      </w:pPr>
      <w:r w:rsidRPr="00B305F2">
        <w:rPr>
          <w:rFonts w:ascii="NTFPrint" w:eastAsia="Times New Roman" w:hAnsi="NTFPrint" w:cs="Arial"/>
          <w:sz w:val="24"/>
          <w:szCs w:val="24"/>
          <w:lang w:eastAsia="en-GB"/>
        </w:rPr>
        <w:t xml:space="preserve">Transgender guidance  - </w:t>
      </w:r>
      <w:proofErr w:type="spellStart"/>
      <w:r w:rsidRPr="00B305F2">
        <w:rPr>
          <w:rFonts w:ascii="NTFPrint" w:eastAsia="Times New Roman" w:hAnsi="NTFPrint" w:cs="Arial"/>
          <w:sz w:val="24"/>
          <w:szCs w:val="24"/>
          <w:lang w:eastAsia="en-GB"/>
        </w:rPr>
        <w:t>transisitioning</w:t>
      </w:r>
      <w:proofErr w:type="spellEnd"/>
      <w:r w:rsidRPr="00B305F2">
        <w:rPr>
          <w:rFonts w:ascii="NTFPrint" w:eastAsia="Times New Roman" w:hAnsi="NTFPrint" w:cs="Arial"/>
          <w:sz w:val="24"/>
          <w:szCs w:val="24"/>
          <w:lang w:eastAsia="en-GB"/>
        </w:rPr>
        <w:t xml:space="preserve"> at work</w:t>
      </w:r>
    </w:p>
    <w:p w14:paraId="6E83BF70" w14:textId="77777777" w:rsidR="00EC52F1" w:rsidRPr="00B305F2" w:rsidRDefault="00EC52F1"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E83BF71" w14:textId="5262ACC2" w:rsidR="002D39C8" w:rsidRPr="00B305F2" w:rsidRDefault="002D39C8"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r w:rsidRPr="00B305F2">
        <w:rPr>
          <w:rFonts w:ascii="NTFPrint" w:eastAsia="Times New Roman" w:hAnsi="NTFPrint" w:cs="Arial"/>
          <w:b/>
          <w:bCs/>
          <w:sz w:val="24"/>
          <w:szCs w:val="24"/>
          <w:lang w:eastAsia="en-GB"/>
        </w:rPr>
        <w:t>Related Publications</w:t>
      </w:r>
    </w:p>
    <w:p w14:paraId="2E8A65FF" w14:textId="77777777" w:rsidR="002F406B" w:rsidRPr="00B305F2" w:rsidRDefault="002F406B" w:rsidP="0045705B">
      <w:pPr>
        <w:pStyle w:val="ListParagraph"/>
        <w:spacing w:before="100" w:beforeAutospacing="1" w:after="100" w:afterAutospacing="1" w:line="264" w:lineRule="auto"/>
        <w:outlineLvl w:val="1"/>
        <w:rPr>
          <w:rFonts w:ascii="NTFPrint" w:eastAsia="Times New Roman" w:hAnsi="NTFPrint" w:cs="Arial"/>
          <w:b/>
          <w:bCs/>
          <w:sz w:val="24"/>
          <w:szCs w:val="24"/>
          <w:lang w:eastAsia="en-GB"/>
        </w:rPr>
      </w:pPr>
    </w:p>
    <w:p w14:paraId="6832D208" w14:textId="331EBBF7" w:rsidR="00D50408" w:rsidRPr="00B305F2" w:rsidRDefault="002D39C8" w:rsidP="0045705B">
      <w:pPr>
        <w:pStyle w:val="ListParagraph"/>
        <w:numPr>
          <w:ilvl w:val="0"/>
          <w:numId w:val="29"/>
        </w:numPr>
        <w:spacing w:line="264" w:lineRule="auto"/>
        <w:ind w:hanging="720"/>
        <w:rPr>
          <w:rFonts w:ascii="NTFPrint" w:hAnsi="NTFPrint" w:cs="Arial"/>
          <w:sz w:val="24"/>
          <w:szCs w:val="24"/>
        </w:rPr>
      </w:pPr>
      <w:r w:rsidRPr="00B305F2">
        <w:rPr>
          <w:rFonts w:ascii="NTFPrint" w:eastAsia="Times New Roman" w:hAnsi="NTFPrint" w:cs="Arial"/>
          <w:sz w:val="24"/>
          <w:szCs w:val="24"/>
          <w:lang w:eastAsia="en-GB"/>
        </w:rPr>
        <w:t xml:space="preserve">The Equality Act 2010 – Departmental advice for school leaders, school staff and governing bodies in maintained schools and academies. (This document can be found at  </w:t>
      </w:r>
      <w:hyperlink r:id="rId17">
        <w:r w:rsidR="00D50408" w:rsidRPr="00B305F2">
          <w:rPr>
            <w:rStyle w:val="Hyperlink"/>
            <w:rFonts w:ascii="NTFPrint" w:eastAsia="Times New Roman" w:hAnsi="NTFPrint" w:cs="Arial"/>
            <w:sz w:val="24"/>
            <w:szCs w:val="24"/>
            <w:lang w:eastAsia="en-GB"/>
          </w:rPr>
          <w:t>https://www.gov.uk/government/publications/equality-act-2010-advice-for-schools</w:t>
        </w:r>
      </w:hyperlink>
      <w:r w:rsidR="00D50408" w:rsidRPr="00B305F2">
        <w:rPr>
          <w:rFonts w:ascii="NTFPrint" w:eastAsia="Times New Roman" w:hAnsi="NTFPrint" w:cs="Arial"/>
          <w:sz w:val="24"/>
          <w:szCs w:val="24"/>
          <w:lang w:eastAsia="en-GB"/>
        </w:rPr>
        <w:t>.</w:t>
      </w:r>
    </w:p>
    <w:p w14:paraId="55561D14" w14:textId="16FF99B1" w:rsidR="002F406B" w:rsidRPr="00B305F2" w:rsidRDefault="002F406B" w:rsidP="4E9F37CD">
      <w:pPr>
        <w:spacing w:line="264" w:lineRule="auto"/>
        <w:rPr>
          <w:rFonts w:ascii="NTFPrint" w:eastAsia="Times New Roman" w:hAnsi="NTFPrint" w:cs="Arial"/>
          <w:sz w:val="24"/>
          <w:szCs w:val="24"/>
          <w:lang w:eastAsia="en-GB"/>
        </w:rPr>
      </w:pPr>
    </w:p>
    <w:p w14:paraId="0571FAB1" w14:textId="3B261464" w:rsidR="00AF1E98" w:rsidRPr="00B305F2" w:rsidRDefault="002D39C8" w:rsidP="4E9F37CD">
      <w:pPr>
        <w:pStyle w:val="ListParagraph"/>
        <w:numPr>
          <w:ilvl w:val="0"/>
          <w:numId w:val="29"/>
        </w:numPr>
        <w:spacing w:line="264" w:lineRule="auto"/>
        <w:ind w:hanging="720"/>
        <w:rPr>
          <w:rFonts w:ascii="NTFPrint" w:hAnsi="NTFPrint"/>
          <w:sz w:val="24"/>
          <w:szCs w:val="24"/>
          <w:lang w:eastAsia="en-GB"/>
        </w:rPr>
      </w:pPr>
      <w:r w:rsidRPr="00B305F2">
        <w:rPr>
          <w:rFonts w:ascii="NTFPrint" w:eastAsia="Times New Roman" w:hAnsi="NTFPrint" w:cs="Arial"/>
          <w:sz w:val="24"/>
          <w:szCs w:val="24"/>
          <w:lang w:eastAsia="en-GB"/>
        </w:rPr>
        <w:t>ACAS guide The Equality Act – What’s new for employers</w:t>
      </w:r>
      <w:r w:rsidR="00D263DD" w:rsidRPr="00B305F2">
        <w:rPr>
          <w:rFonts w:ascii="NTFPrint" w:eastAsia="Times New Roman" w:hAnsi="NTFPrint" w:cs="Arial"/>
          <w:sz w:val="24"/>
          <w:szCs w:val="24"/>
          <w:lang w:eastAsia="en-GB"/>
        </w:rPr>
        <w:t>?</w:t>
      </w:r>
    </w:p>
    <w:p w14:paraId="3F254D51" w14:textId="7215082A" w:rsidR="00AF1E98" w:rsidRPr="00B305F2" w:rsidRDefault="00AF1E98" w:rsidP="4E9F37CD">
      <w:pPr>
        <w:spacing w:line="264" w:lineRule="auto"/>
        <w:rPr>
          <w:rFonts w:ascii="NTFPrint" w:eastAsia="Times New Roman" w:hAnsi="NTFPrint" w:cs="Arial"/>
          <w:sz w:val="24"/>
          <w:szCs w:val="24"/>
          <w:lang w:eastAsia="en-GB"/>
        </w:rPr>
      </w:pPr>
    </w:p>
    <w:p w14:paraId="6E83BF74" w14:textId="65959C6C" w:rsidR="00AF1E98" w:rsidRPr="00B305F2" w:rsidRDefault="4D8729F0" w:rsidP="4E9F37CD">
      <w:pPr>
        <w:pStyle w:val="ListParagraph"/>
        <w:numPr>
          <w:ilvl w:val="0"/>
          <w:numId w:val="29"/>
        </w:numPr>
        <w:spacing w:line="264" w:lineRule="auto"/>
        <w:ind w:hanging="720"/>
        <w:rPr>
          <w:rFonts w:ascii="NTFPrint" w:hAnsi="NTFPrint"/>
          <w:sz w:val="24"/>
          <w:szCs w:val="24"/>
          <w:lang w:eastAsia="en-GB"/>
        </w:rPr>
      </w:pPr>
      <w:r w:rsidRPr="00B305F2">
        <w:rPr>
          <w:rFonts w:ascii="NTFPrint" w:eastAsia="Arial" w:hAnsi="NTFPrint" w:cs="Arial"/>
          <w:sz w:val="24"/>
          <w:szCs w:val="24"/>
        </w:rPr>
        <w:t>The essential guide to the public sector equality duty, published by the Equality and Human Rights Commission</w:t>
      </w:r>
      <w:r w:rsidR="00AF1E98" w:rsidRPr="00B305F2">
        <w:rPr>
          <w:rFonts w:ascii="NTFPrint" w:hAnsi="NTFPrint"/>
        </w:rPr>
        <w:br/>
      </w:r>
      <w:hyperlink r:id="rId18">
        <w:r w:rsidR="00D76387" w:rsidRPr="00B305F2">
          <w:rPr>
            <w:rStyle w:val="Hyperlink"/>
            <w:rFonts w:ascii="NTFPrint" w:eastAsia="Arial" w:hAnsi="NTFPrint" w:cs="Arial"/>
            <w:sz w:val="24"/>
            <w:szCs w:val="24"/>
          </w:rPr>
          <w:t>https://www.equalityhumanrights.com/sites/default/files/psed_essential_guide_-_guidance_for_english_public_bodies.pdf</w:t>
        </w:r>
      </w:hyperlink>
    </w:p>
    <w:p w14:paraId="1FDEF072" w14:textId="277CC994" w:rsidR="00D76387" w:rsidRDefault="00D76387" w:rsidP="00D76387">
      <w:pPr>
        <w:rPr>
          <w:rFonts w:ascii="NTFPrint" w:eastAsia="Arial" w:hAnsi="NTFPrint" w:cs="Arial"/>
          <w:sz w:val="24"/>
          <w:szCs w:val="24"/>
          <w:lang w:eastAsia="en-GB"/>
        </w:rPr>
      </w:pPr>
    </w:p>
    <w:p w14:paraId="794DFD8A" w14:textId="4004A1FA" w:rsidR="00B305F2" w:rsidRDefault="00B305F2" w:rsidP="00D76387">
      <w:pPr>
        <w:rPr>
          <w:rFonts w:ascii="NTFPrint" w:eastAsia="Arial" w:hAnsi="NTFPrint" w:cs="Arial"/>
          <w:sz w:val="24"/>
          <w:szCs w:val="24"/>
          <w:lang w:eastAsia="en-GB"/>
        </w:rPr>
      </w:pPr>
    </w:p>
    <w:p w14:paraId="0CC6BDA1" w14:textId="3F6579BE" w:rsidR="00B305F2" w:rsidRDefault="00B305F2" w:rsidP="00D76387">
      <w:pPr>
        <w:rPr>
          <w:rFonts w:ascii="NTFPrint" w:eastAsia="Arial" w:hAnsi="NTFPrint" w:cs="Arial"/>
          <w:sz w:val="24"/>
          <w:szCs w:val="24"/>
          <w:lang w:eastAsia="en-GB"/>
        </w:rPr>
      </w:pPr>
    </w:p>
    <w:p w14:paraId="32FC46F7" w14:textId="133B3C83" w:rsidR="00B305F2" w:rsidRDefault="00B305F2" w:rsidP="00D76387">
      <w:pPr>
        <w:rPr>
          <w:rFonts w:ascii="NTFPrint" w:eastAsia="Arial" w:hAnsi="NTFPrint" w:cs="Arial"/>
          <w:sz w:val="24"/>
          <w:szCs w:val="24"/>
          <w:lang w:eastAsia="en-GB"/>
        </w:rPr>
      </w:pPr>
    </w:p>
    <w:p w14:paraId="628D2BB4" w14:textId="5CD2887B" w:rsidR="00B305F2" w:rsidRDefault="00B305F2" w:rsidP="00D76387">
      <w:pPr>
        <w:rPr>
          <w:rFonts w:ascii="NTFPrint" w:eastAsia="Arial" w:hAnsi="NTFPrint" w:cs="Arial"/>
          <w:sz w:val="24"/>
          <w:szCs w:val="24"/>
          <w:lang w:eastAsia="en-GB"/>
        </w:rPr>
      </w:pPr>
    </w:p>
    <w:p w14:paraId="13CACCB3" w14:textId="661BA5B9" w:rsidR="00B305F2" w:rsidRDefault="00B305F2" w:rsidP="00D76387">
      <w:pPr>
        <w:rPr>
          <w:rFonts w:ascii="NTFPrint" w:eastAsia="Arial" w:hAnsi="NTFPrint" w:cs="Arial"/>
          <w:sz w:val="24"/>
          <w:szCs w:val="24"/>
          <w:lang w:eastAsia="en-GB"/>
        </w:rPr>
      </w:pPr>
    </w:p>
    <w:p w14:paraId="4DB19AF9" w14:textId="31932A75" w:rsidR="00B305F2" w:rsidRDefault="00B305F2" w:rsidP="00D76387">
      <w:pPr>
        <w:rPr>
          <w:rFonts w:ascii="NTFPrint" w:eastAsia="Arial" w:hAnsi="NTFPrint" w:cs="Arial"/>
          <w:sz w:val="24"/>
          <w:szCs w:val="24"/>
          <w:lang w:eastAsia="en-GB"/>
        </w:rPr>
      </w:pPr>
    </w:p>
    <w:p w14:paraId="75D0A8D6" w14:textId="60EA0DE1" w:rsidR="00B305F2" w:rsidRDefault="00B305F2" w:rsidP="00D76387">
      <w:pPr>
        <w:rPr>
          <w:rFonts w:ascii="NTFPrint" w:eastAsia="Arial" w:hAnsi="NTFPrint" w:cs="Arial"/>
          <w:sz w:val="24"/>
          <w:szCs w:val="24"/>
          <w:lang w:eastAsia="en-GB"/>
        </w:rPr>
      </w:pPr>
    </w:p>
    <w:p w14:paraId="0E235F90" w14:textId="7E15BD39" w:rsidR="00B305F2" w:rsidRDefault="00B305F2" w:rsidP="00D76387">
      <w:pPr>
        <w:rPr>
          <w:rFonts w:ascii="NTFPrint" w:eastAsia="Arial" w:hAnsi="NTFPrint" w:cs="Arial"/>
          <w:sz w:val="24"/>
          <w:szCs w:val="24"/>
          <w:lang w:eastAsia="en-GB"/>
        </w:rPr>
      </w:pPr>
    </w:p>
    <w:p w14:paraId="23093077" w14:textId="32950957" w:rsidR="00B305F2" w:rsidRDefault="00B305F2" w:rsidP="00D76387">
      <w:pPr>
        <w:rPr>
          <w:rFonts w:ascii="NTFPrint" w:eastAsia="Arial" w:hAnsi="NTFPrint" w:cs="Arial"/>
          <w:sz w:val="24"/>
          <w:szCs w:val="24"/>
          <w:lang w:eastAsia="en-GB"/>
        </w:rPr>
      </w:pPr>
    </w:p>
    <w:p w14:paraId="1A942CB8" w14:textId="418447B7" w:rsidR="00B305F2" w:rsidRDefault="00B305F2" w:rsidP="00D76387">
      <w:pPr>
        <w:rPr>
          <w:rFonts w:ascii="NTFPrint" w:eastAsia="Arial" w:hAnsi="NTFPrint" w:cs="Arial"/>
          <w:sz w:val="24"/>
          <w:szCs w:val="24"/>
          <w:lang w:eastAsia="en-GB"/>
        </w:rPr>
      </w:pPr>
    </w:p>
    <w:p w14:paraId="0AC00C27" w14:textId="049EF163" w:rsidR="00B305F2" w:rsidRDefault="00B305F2" w:rsidP="00D76387">
      <w:pPr>
        <w:rPr>
          <w:rFonts w:ascii="NTFPrint" w:eastAsia="Arial" w:hAnsi="NTFPrint" w:cs="Arial"/>
          <w:sz w:val="24"/>
          <w:szCs w:val="24"/>
          <w:lang w:eastAsia="en-GB"/>
        </w:rPr>
      </w:pPr>
    </w:p>
    <w:p w14:paraId="609F25CD" w14:textId="547A0436" w:rsidR="00B305F2" w:rsidRDefault="00B305F2" w:rsidP="00D76387">
      <w:pPr>
        <w:rPr>
          <w:rFonts w:ascii="NTFPrint" w:eastAsia="Arial" w:hAnsi="NTFPrint" w:cs="Arial"/>
          <w:sz w:val="24"/>
          <w:szCs w:val="24"/>
          <w:lang w:eastAsia="en-GB"/>
        </w:rPr>
      </w:pPr>
    </w:p>
    <w:p w14:paraId="6800642E" w14:textId="72102D5F" w:rsidR="00B305F2" w:rsidRDefault="00B305F2" w:rsidP="00D76387">
      <w:pPr>
        <w:rPr>
          <w:rFonts w:ascii="NTFPrint" w:eastAsia="Arial" w:hAnsi="NTFPrint" w:cs="Arial"/>
          <w:sz w:val="24"/>
          <w:szCs w:val="24"/>
          <w:lang w:eastAsia="en-GB"/>
        </w:rPr>
      </w:pPr>
    </w:p>
    <w:p w14:paraId="71A98E98" w14:textId="10D04B71" w:rsidR="00B305F2" w:rsidRDefault="00B305F2" w:rsidP="00D76387">
      <w:pPr>
        <w:rPr>
          <w:rFonts w:ascii="NTFPrint" w:eastAsia="Arial" w:hAnsi="NTFPrint" w:cs="Arial"/>
          <w:sz w:val="24"/>
          <w:szCs w:val="24"/>
          <w:lang w:eastAsia="en-GB"/>
        </w:rPr>
      </w:pPr>
    </w:p>
    <w:p w14:paraId="21EAE906" w14:textId="4BFA3CC8" w:rsidR="00B305F2" w:rsidRDefault="00B305F2" w:rsidP="00D76387">
      <w:pPr>
        <w:rPr>
          <w:rFonts w:ascii="NTFPrint" w:eastAsia="Arial" w:hAnsi="NTFPrint" w:cs="Arial"/>
          <w:sz w:val="24"/>
          <w:szCs w:val="24"/>
          <w:lang w:eastAsia="en-GB"/>
        </w:rPr>
      </w:pPr>
    </w:p>
    <w:p w14:paraId="59FAA7EF" w14:textId="00096F85" w:rsidR="00B305F2" w:rsidRDefault="00B305F2" w:rsidP="00D76387">
      <w:pPr>
        <w:rPr>
          <w:rFonts w:ascii="NTFPrint" w:eastAsia="Arial" w:hAnsi="NTFPrint" w:cs="Arial"/>
          <w:sz w:val="24"/>
          <w:szCs w:val="24"/>
          <w:lang w:eastAsia="en-GB"/>
        </w:rPr>
      </w:pPr>
    </w:p>
    <w:p w14:paraId="0507DFD1" w14:textId="1A2205A2" w:rsidR="00B305F2" w:rsidRDefault="00B305F2" w:rsidP="00D76387">
      <w:pPr>
        <w:rPr>
          <w:rFonts w:ascii="NTFPrint" w:eastAsia="Arial" w:hAnsi="NTFPrint" w:cs="Arial"/>
          <w:sz w:val="24"/>
          <w:szCs w:val="24"/>
          <w:lang w:eastAsia="en-GB"/>
        </w:rPr>
      </w:pPr>
    </w:p>
    <w:p w14:paraId="263EDB88" w14:textId="5478C338" w:rsidR="00B305F2" w:rsidRDefault="00B305F2" w:rsidP="00D76387">
      <w:pPr>
        <w:rPr>
          <w:rFonts w:ascii="NTFPrint" w:eastAsia="Arial" w:hAnsi="NTFPrint" w:cs="Arial"/>
          <w:sz w:val="24"/>
          <w:szCs w:val="24"/>
          <w:lang w:eastAsia="en-GB"/>
        </w:rPr>
      </w:pPr>
    </w:p>
    <w:p w14:paraId="37E628AA" w14:textId="13B2DC20" w:rsidR="00B305F2" w:rsidRDefault="00B305F2" w:rsidP="00D76387">
      <w:pPr>
        <w:rPr>
          <w:rFonts w:ascii="NTFPrint" w:eastAsia="Arial" w:hAnsi="NTFPrint" w:cs="Arial"/>
          <w:sz w:val="24"/>
          <w:szCs w:val="24"/>
          <w:lang w:eastAsia="en-GB"/>
        </w:rPr>
      </w:pPr>
    </w:p>
    <w:p w14:paraId="4FB36D59" w14:textId="3176D23D" w:rsidR="00B305F2" w:rsidRDefault="00B305F2" w:rsidP="00D76387">
      <w:pPr>
        <w:rPr>
          <w:rFonts w:ascii="NTFPrint" w:eastAsia="Arial" w:hAnsi="NTFPrint" w:cs="Arial"/>
          <w:sz w:val="24"/>
          <w:szCs w:val="24"/>
          <w:lang w:eastAsia="en-GB"/>
        </w:rPr>
      </w:pPr>
    </w:p>
    <w:p w14:paraId="366C3F02" w14:textId="71BA0930" w:rsidR="00B305F2" w:rsidRDefault="00B305F2" w:rsidP="00D76387">
      <w:pPr>
        <w:rPr>
          <w:rFonts w:ascii="NTFPrint" w:eastAsia="Arial" w:hAnsi="NTFPrint" w:cs="Arial"/>
          <w:sz w:val="24"/>
          <w:szCs w:val="24"/>
          <w:lang w:eastAsia="en-GB"/>
        </w:rPr>
      </w:pPr>
    </w:p>
    <w:p w14:paraId="08FF71FF" w14:textId="4AC50B58" w:rsidR="00B305F2" w:rsidRDefault="00B305F2" w:rsidP="00D76387">
      <w:pPr>
        <w:rPr>
          <w:rFonts w:ascii="NTFPrint" w:eastAsia="Arial" w:hAnsi="NTFPrint" w:cs="Arial"/>
          <w:sz w:val="24"/>
          <w:szCs w:val="24"/>
          <w:lang w:eastAsia="en-GB"/>
        </w:rPr>
      </w:pPr>
    </w:p>
    <w:p w14:paraId="0451024B" w14:textId="32D1AA20" w:rsidR="00B305F2" w:rsidRDefault="00B305F2" w:rsidP="00D76387">
      <w:pPr>
        <w:rPr>
          <w:rFonts w:ascii="NTFPrint" w:eastAsia="Arial" w:hAnsi="NTFPrint" w:cs="Arial"/>
          <w:sz w:val="24"/>
          <w:szCs w:val="24"/>
          <w:lang w:eastAsia="en-GB"/>
        </w:rPr>
      </w:pPr>
    </w:p>
    <w:p w14:paraId="30784DEA" w14:textId="1251DE01" w:rsidR="00B305F2" w:rsidRDefault="00B305F2" w:rsidP="00D76387">
      <w:pPr>
        <w:rPr>
          <w:rFonts w:ascii="NTFPrint" w:eastAsia="Arial" w:hAnsi="NTFPrint" w:cs="Arial"/>
          <w:sz w:val="24"/>
          <w:szCs w:val="24"/>
          <w:lang w:eastAsia="en-GB"/>
        </w:rPr>
      </w:pPr>
    </w:p>
    <w:p w14:paraId="69BE9797" w14:textId="4FCA63C8" w:rsidR="00B305F2" w:rsidRDefault="00B305F2" w:rsidP="00D76387">
      <w:pPr>
        <w:rPr>
          <w:rFonts w:ascii="NTFPrint" w:eastAsia="Arial" w:hAnsi="NTFPrint" w:cs="Arial"/>
          <w:sz w:val="24"/>
          <w:szCs w:val="24"/>
          <w:lang w:eastAsia="en-GB"/>
        </w:rPr>
      </w:pPr>
    </w:p>
    <w:p w14:paraId="2262C706" w14:textId="427A0314" w:rsidR="00B305F2" w:rsidRDefault="00B305F2" w:rsidP="00D76387">
      <w:pPr>
        <w:rPr>
          <w:rFonts w:ascii="NTFPrint" w:eastAsia="Arial" w:hAnsi="NTFPrint" w:cs="Arial"/>
          <w:sz w:val="24"/>
          <w:szCs w:val="24"/>
          <w:lang w:eastAsia="en-GB"/>
        </w:rPr>
      </w:pPr>
    </w:p>
    <w:p w14:paraId="5DD4DE32" w14:textId="4A5D0C64" w:rsidR="00B305F2" w:rsidRDefault="00B305F2" w:rsidP="00D76387">
      <w:pPr>
        <w:rPr>
          <w:rFonts w:ascii="NTFPrint" w:eastAsia="Arial" w:hAnsi="NTFPrint" w:cs="Arial"/>
          <w:sz w:val="24"/>
          <w:szCs w:val="24"/>
          <w:lang w:eastAsia="en-GB"/>
        </w:rPr>
      </w:pPr>
    </w:p>
    <w:p w14:paraId="6EB12534" w14:textId="1CED23AB" w:rsidR="00B305F2" w:rsidRDefault="00B305F2" w:rsidP="00D76387">
      <w:pPr>
        <w:rPr>
          <w:rFonts w:ascii="NTFPrint" w:eastAsia="Arial" w:hAnsi="NTFPrint" w:cs="Arial"/>
          <w:sz w:val="24"/>
          <w:szCs w:val="24"/>
          <w:lang w:eastAsia="en-GB"/>
        </w:rPr>
      </w:pPr>
    </w:p>
    <w:p w14:paraId="507E20A0" w14:textId="11B67B3C" w:rsidR="00B305F2" w:rsidRDefault="00B305F2" w:rsidP="00D76387">
      <w:pPr>
        <w:rPr>
          <w:rFonts w:ascii="NTFPrint" w:eastAsia="Arial" w:hAnsi="NTFPrint" w:cs="Arial"/>
          <w:sz w:val="24"/>
          <w:szCs w:val="24"/>
          <w:lang w:eastAsia="en-GB"/>
        </w:rPr>
      </w:pPr>
    </w:p>
    <w:p w14:paraId="20A26FDC" w14:textId="12AA1434" w:rsidR="00B305F2" w:rsidRDefault="00B305F2" w:rsidP="00D76387">
      <w:pPr>
        <w:rPr>
          <w:rFonts w:ascii="NTFPrint" w:eastAsia="Arial" w:hAnsi="NTFPrint" w:cs="Arial"/>
          <w:sz w:val="24"/>
          <w:szCs w:val="24"/>
          <w:lang w:eastAsia="en-GB"/>
        </w:rPr>
      </w:pPr>
    </w:p>
    <w:p w14:paraId="21D5DB18" w14:textId="02391081" w:rsidR="00B305F2" w:rsidRDefault="00B305F2" w:rsidP="00B305F2">
      <w:pPr>
        <w:jc w:val="center"/>
        <w:rPr>
          <w:rFonts w:ascii="NTFPrint" w:eastAsia="Arial" w:hAnsi="NTFPrint" w:cs="Arial"/>
          <w:b/>
          <w:sz w:val="24"/>
          <w:szCs w:val="24"/>
          <w:lang w:eastAsia="en-GB"/>
        </w:rPr>
      </w:pPr>
      <w:r w:rsidRPr="00B305F2">
        <w:rPr>
          <w:rFonts w:ascii="NTFPrint" w:eastAsia="Arial" w:hAnsi="NTFPrint" w:cs="Arial"/>
          <w:b/>
          <w:sz w:val="24"/>
          <w:szCs w:val="24"/>
          <w:lang w:eastAsia="en-GB"/>
        </w:rPr>
        <w:lastRenderedPageBreak/>
        <w:t>STAVERTON’S EQUALITY OBJECTIVES</w:t>
      </w:r>
    </w:p>
    <w:p w14:paraId="269D364E" w14:textId="311EAE58" w:rsidR="00B305F2" w:rsidRDefault="00B305F2" w:rsidP="00B305F2">
      <w:pPr>
        <w:rPr>
          <w:rFonts w:ascii="NTFPrint" w:eastAsia="Arial" w:hAnsi="NTFPrint" w:cs="Arial"/>
          <w:sz w:val="24"/>
          <w:szCs w:val="24"/>
          <w:lang w:eastAsia="en-GB"/>
        </w:rPr>
      </w:pPr>
      <w:r>
        <w:rPr>
          <w:rFonts w:ascii="NTFPrint" w:eastAsia="Arial" w:hAnsi="NTFPrint" w:cs="Arial"/>
          <w:sz w:val="24"/>
          <w:szCs w:val="24"/>
          <w:lang w:eastAsia="en-GB"/>
        </w:rPr>
        <w:t>Staverton Primary school has specific equality and diversity objectives that it wishes to achieve over the next 4 years. Below is a table outlining our objectives and our aims towards these:</w:t>
      </w:r>
    </w:p>
    <w:p w14:paraId="01134402" w14:textId="77777777" w:rsidR="00B305F2" w:rsidRDefault="00B305F2" w:rsidP="00B305F2">
      <w:pPr>
        <w:rPr>
          <w:rFonts w:ascii="NTFPrint" w:eastAsia="Arial" w:hAnsi="NTFPrint" w:cs="Arial"/>
          <w:sz w:val="24"/>
          <w:szCs w:val="24"/>
          <w:lang w:eastAsia="en-GB"/>
        </w:rPr>
      </w:pPr>
    </w:p>
    <w:tbl>
      <w:tblPr>
        <w:tblStyle w:val="TableGrid"/>
        <w:tblW w:w="0" w:type="auto"/>
        <w:tblLook w:val="04A0" w:firstRow="1" w:lastRow="0" w:firstColumn="1" w:lastColumn="0" w:noHBand="0" w:noVBand="1"/>
      </w:tblPr>
      <w:tblGrid>
        <w:gridCol w:w="2293"/>
        <w:gridCol w:w="1752"/>
        <w:gridCol w:w="1753"/>
        <w:gridCol w:w="1753"/>
        <w:gridCol w:w="1753"/>
      </w:tblGrid>
      <w:tr w:rsidR="00B305F2" w14:paraId="6D4CBF66" w14:textId="77777777" w:rsidTr="00B305F2">
        <w:trPr>
          <w:trHeight w:val="446"/>
        </w:trPr>
        <w:tc>
          <w:tcPr>
            <w:tcW w:w="1839" w:type="dxa"/>
            <w:shd w:val="clear" w:color="auto" w:fill="4F81BD" w:themeFill="accent1"/>
          </w:tcPr>
          <w:p w14:paraId="0D617A8D" w14:textId="3D544735" w:rsidR="00B305F2" w:rsidRPr="00B305F2" w:rsidRDefault="00B305F2" w:rsidP="00B305F2">
            <w:pPr>
              <w:rPr>
                <w:rFonts w:ascii="NTFPrint" w:eastAsia="Arial" w:hAnsi="NTFPrint" w:cs="Arial"/>
                <w:b/>
                <w:sz w:val="32"/>
                <w:szCs w:val="24"/>
                <w:lang w:eastAsia="en-GB"/>
              </w:rPr>
            </w:pPr>
            <w:proofErr w:type="spellStart"/>
            <w:r w:rsidRPr="00B305F2">
              <w:rPr>
                <w:rFonts w:ascii="NTFPrint" w:eastAsia="Arial" w:hAnsi="NTFPrint" w:cs="Arial"/>
                <w:b/>
                <w:sz w:val="32"/>
                <w:szCs w:val="24"/>
                <w:lang w:eastAsia="en-GB"/>
              </w:rPr>
              <w:t>Obective</w:t>
            </w:r>
            <w:proofErr w:type="spellEnd"/>
            <w:r w:rsidRPr="00B305F2">
              <w:rPr>
                <w:rFonts w:ascii="NTFPrint" w:eastAsia="Arial" w:hAnsi="NTFPrint" w:cs="Arial"/>
                <w:b/>
                <w:sz w:val="32"/>
                <w:szCs w:val="24"/>
                <w:lang w:eastAsia="en-GB"/>
              </w:rPr>
              <w:t xml:space="preserve"> </w:t>
            </w:r>
          </w:p>
        </w:tc>
        <w:tc>
          <w:tcPr>
            <w:tcW w:w="1840" w:type="dxa"/>
            <w:shd w:val="clear" w:color="auto" w:fill="4F81BD" w:themeFill="accent1"/>
          </w:tcPr>
          <w:p w14:paraId="6FA71B4F" w14:textId="324B3E55" w:rsidR="00B305F2" w:rsidRPr="00B305F2" w:rsidRDefault="00B305F2" w:rsidP="00B305F2">
            <w:pPr>
              <w:rPr>
                <w:rFonts w:ascii="NTFPrint" w:eastAsia="Arial" w:hAnsi="NTFPrint" w:cs="Arial"/>
                <w:b/>
                <w:sz w:val="32"/>
                <w:szCs w:val="24"/>
                <w:lang w:eastAsia="en-GB"/>
              </w:rPr>
            </w:pPr>
            <w:r w:rsidRPr="00B305F2">
              <w:rPr>
                <w:rFonts w:ascii="NTFPrint" w:eastAsia="Arial" w:hAnsi="NTFPrint" w:cs="Arial"/>
                <w:b/>
                <w:sz w:val="32"/>
                <w:szCs w:val="24"/>
                <w:lang w:eastAsia="en-GB"/>
              </w:rPr>
              <w:t>2023-24</w:t>
            </w:r>
          </w:p>
        </w:tc>
        <w:tc>
          <w:tcPr>
            <w:tcW w:w="1840" w:type="dxa"/>
            <w:shd w:val="clear" w:color="auto" w:fill="4F81BD" w:themeFill="accent1"/>
          </w:tcPr>
          <w:p w14:paraId="78CF865B" w14:textId="03CA8917" w:rsidR="00B305F2" w:rsidRPr="00B305F2" w:rsidRDefault="00B305F2" w:rsidP="00B305F2">
            <w:pPr>
              <w:rPr>
                <w:rFonts w:ascii="NTFPrint" w:eastAsia="Arial" w:hAnsi="NTFPrint" w:cs="Arial"/>
                <w:b/>
                <w:sz w:val="32"/>
                <w:szCs w:val="24"/>
                <w:lang w:eastAsia="en-GB"/>
              </w:rPr>
            </w:pPr>
            <w:r w:rsidRPr="00B305F2">
              <w:rPr>
                <w:rFonts w:ascii="NTFPrint" w:eastAsia="Arial" w:hAnsi="NTFPrint" w:cs="Arial"/>
                <w:b/>
                <w:sz w:val="32"/>
                <w:szCs w:val="24"/>
                <w:lang w:eastAsia="en-GB"/>
              </w:rPr>
              <w:t>2024-25</w:t>
            </w:r>
          </w:p>
        </w:tc>
        <w:tc>
          <w:tcPr>
            <w:tcW w:w="1840" w:type="dxa"/>
            <w:shd w:val="clear" w:color="auto" w:fill="4F81BD" w:themeFill="accent1"/>
          </w:tcPr>
          <w:p w14:paraId="4C62372F" w14:textId="5D80FD29" w:rsidR="00B305F2" w:rsidRPr="00B305F2" w:rsidRDefault="00B305F2" w:rsidP="00B305F2">
            <w:pPr>
              <w:rPr>
                <w:rFonts w:ascii="NTFPrint" w:eastAsia="Arial" w:hAnsi="NTFPrint" w:cs="Arial"/>
                <w:b/>
                <w:sz w:val="32"/>
                <w:szCs w:val="24"/>
                <w:lang w:eastAsia="en-GB"/>
              </w:rPr>
            </w:pPr>
            <w:r w:rsidRPr="00B305F2">
              <w:rPr>
                <w:rFonts w:ascii="NTFPrint" w:eastAsia="Arial" w:hAnsi="NTFPrint" w:cs="Arial"/>
                <w:b/>
                <w:sz w:val="32"/>
                <w:szCs w:val="24"/>
                <w:lang w:eastAsia="en-GB"/>
              </w:rPr>
              <w:t>2025-26</w:t>
            </w:r>
          </w:p>
        </w:tc>
        <w:tc>
          <w:tcPr>
            <w:tcW w:w="1840" w:type="dxa"/>
            <w:shd w:val="clear" w:color="auto" w:fill="4F81BD" w:themeFill="accent1"/>
          </w:tcPr>
          <w:p w14:paraId="6EEBF617" w14:textId="0DC93C4C" w:rsidR="00B305F2" w:rsidRPr="00B305F2" w:rsidRDefault="00B305F2" w:rsidP="00B305F2">
            <w:pPr>
              <w:rPr>
                <w:rFonts w:ascii="NTFPrint" w:eastAsia="Arial" w:hAnsi="NTFPrint" w:cs="Arial"/>
                <w:b/>
                <w:sz w:val="32"/>
                <w:szCs w:val="24"/>
                <w:lang w:eastAsia="en-GB"/>
              </w:rPr>
            </w:pPr>
            <w:r w:rsidRPr="00B305F2">
              <w:rPr>
                <w:rFonts w:ascii="NTFPrint" w:eastAsia="Arial" w:hAnsi="NTFPrint" w:cs="Arial"/>
                <w:b/>
                <w:sz w:val="32"/>
                <w:szCs w:val="24"/>
                <w:lang w:eastAsia="en-GB"/>
              </w:rPr>
              <w:t>2026-27</w:t>
            </w:r>
          </w:p>
        </w:tc>
      </w:tr>
      <w:tr w:rsidR="00B305F2" w14:paraId="0DF2EFE5" w14:textId="77777777" w:rsidTr="00B305F2">
        <w:trPr>
          <w:trHeight w:val="1370"/>
        </w:trPr>
        <w:tc>
          <w:tcPr>
            <w:tcW w:w="1839" w:type="dxa"/>
          </w:tcPr>
          <w:p w14:paraId="34578D63" w14:textId="7597607D" w:rsidR="00B305F2" w:rsidRPr="00B305F2" w:rsidRDefault="00B305F2" w:rsidP="00B305F2">
            <w:pPr>
              <w:pStyle w:val="ListParagraph"/>
              <w:numPr>
                <w:ilvl w:val="0"/>
                <w:numId w:val="36"/>
              </w:numPr>
              <w:rPr>
                <w:rFonts w:ascii="NTFPrint" w:eastAsia="Arial" w:hAnsi="NTFPrint" w:cs="Arial"/>
                <w:sz w:val="24"/>
                <w:szCs w:val="24"/>
                <w:lang w:eastAsia="en-GB"/>
              </w:rPr>
            </w:pPr>
            <w:r w:rsidRPr="00B305F2">
              <w:rPr>
                <w:rFonts w:ascii="NTFPrint" w:hAnsi="NTFPrint" w:cs="Arial"/>
                <w:color w:val="14044D"/>
                <w:sz w:val="26"/>
                <w:szCs w:val="26"/>
                <w:shd w:val="clear" w:color="auto" w:fill="FFFFFF"/>
              </w:rPr>
              <w:t>To diversify the curriculum in all areas to ensure the positive representation of all</w:t>
            </w:r>
            <w:r w:rsidRPr="00B305F2">
              <w:rPr>
                <w:rFonts w:ascii="Cambria" w:hAnsi="Cambria" w:cs="Cambria"/>
                <w:color w:val="14044D"/>
                <w:sz w:val="26"/>
                <w:szCs w:val="26"/>
                <w:shd w:val="clear" w:color="auto" w:fill="FFFFFF"/>
              </w:rPr>
              <w:t> </w:t>
            </w:r>
            <w:r w:rsidRPr="00B305F2">
              <w:rPr>
                <w:rFonts w:ascii="NTFPrint" w:hAnsi="NTFPrint" w:cs="Arial"/>
                <w:color w:val="14044D"/>
                <w:sz w:val="26"/>
                <w:szCs w:val="26"/>
                <w:shd w:val="clear" w:color="auto" w:fill="FFFFFF"/>
              </w:rPr>
              <w:t>protected characteristics across so that our students see and can be seen</w:t>
            </w:r>
          </w:p>
        </w:tc>
        <w:tc>
          <w:tcPr>
            <w:tcW w:w="1840" w:type="dxa"/>
          </w:tcPr>
          <w:p w14:paraId="1DD7E702" w14:textId="77777777" w:rsidR="00B305F2" w:rsidRDefault="00B305F2" w:rsidP="00B305F2">
            <w:pPr>
              <w:rPr>
                <w:rFonts w:ascii="NTFPrint" w:eastAsia="Arial" w:hAnsi="NTFPrint" w:cs="Arial"/>
                <w:sz w:val="24"/>
                <w:szCs w:val="24"/>
                <w:lang w:eastAsia="en-GB"/>
              </w:rPr>
            </w:pPr>
          </w:p>
        </w:tc>
        <w:tc>
          <w:tcPr>
            <w:tcW w:w="1840" w:type="dxa"/>
          </w:tcPr>
          <w:p w14:paraId="7EC5FB9C" w14:textId="77777777" w:rsidR="00B305F2" w:rsidRDefault="00B305F2" w:rsidP="00B305F2">
            <w:pPr>
              <w:rPr>
                <w:rFonts w:ascii="NTFPrint" w:eastAsia="Arial" w:hAnsi="NTFPrint" w:cs="Arial"/>
                <w:sz w:val="24"/>
                <w:szCs w:val="24"/>
                <w:lang w:eastAsia="en-GB"/>
              </w:rPr>
            </w:pPr>
          </w:p>
        </w:tc>
        <w:tc>
          <w:tcPr>
            <w:tcW w:w="1840" w:type="dxa"/>
          </w:tcPr>
          <w:p w14:paraId="0C527F3E" w14:textId="77777777" w:rsidR="00B305F2" w:rsidRDefault="00B305F2" w:rsidP="00B305F2">
            <w:pPr>
              <w:rPr>
                <w:rFonts w:ascii="NTFPrint" w:eastAsia="Arial" w:hAnsi="NTFPrint" w:cs="Arial"/>
                <w:sz w:val="24"/>
                <w:szCs w:val="24"/>
                <w:lang w:eastAsia="en-GB"/>
              </w:rPr>
            </w:pPr>
          </w:p>
        </w:tc>
        <w:tc>
          <w:tcPr>
            <w:tcW w:w="1840" w:type="dxa"/>
          </w:tcPr>
          <w:p w14:paraId="53E832D5" w14:textId="77777777" w:rsidR="00B305F2" w:rsidRDefault="00B305F2" w:rsidP="00B305F2">
            <w:pPr>
              <w:rPr>
                <w:rFonts w:ascii="NTFPrint" w:eastAsia="Arial" w:hAnsi="NTFPrint" w:cs="Arial"/>
                <w:sz w:val="24"/>
                <w:szCs w:val="24"/>
                <w:lang w:eastAsia="en-GB"/>
              </w:rPr>
            </w:pPr>
          </w:p>
        </w:tc>
        <w:bookmarkStart w:id="1" w:name="_GoBack"/>
        <w:bookmarkEnd w:id="1"/>
      </w:tr>
      <w:tr w:rsidR="00B305F2" w14:paraId="26BCA61B" w14:textId="77777777" w:rsidTr="00B305F2">
        <w:trPr>
          <w:trHeight w:val="1446"/>
        </w:trPr>
        <w:tc>
          <w:tcPr>
            <w:tcW w:w="1839" w:type="dxa"/>
          </w:tcPr>
          <w:p w14:paraId="3BE9E7DA" w14:textId="790A5CF1" w:rsidR="00B305F2" w:rsidRPr="00B305F2" w:rsidRDefault="00B305F2" w:rsidP="00B305F2">
            <w:pPr>
              <w:pStyle w:val="ListParagraph"/>
              <w:numPr>
                <w:ilvl w:val="0"/>
                <w:numId w:val="36"/>
              </w:numPr>
              <w:rPr>
                <w:rFonts w:ascii="NTFPrint" w:eastAsia="Arial" w:hAnsi="NTFPrint" w:cs="Arial"/>
                <w:sz w:val="24"/>
                <w:szCs w:val="24"/>
                <w:lang w:eastAsia="en-GB"/>
              </w:rPr>
            </w:pPr>
            <w:r>
              <w:rPr>
                <w:rFonts w:ascii="NTFPrint" w:eastAsia="Arial" w:hAnsi="NTFPrint" w:cs="Arial"/>
                <w:sz w:val="24"/>
                <w:szCs w:val="24"/>
                <w:lang w:eastAsia="en-GB"/>
              </w:rPr>
              <w:t>To place ‘Radical hospitality’ at the heart of our welcoming ethos, ensuring all children feel welcome and given the opportunity to thrive from the get-go.</w:t>
            </w:r>
          </w:p>
        </w:tc>
        <w:tc>
          <w:tcPr>
            <w:tcW w:w="1840" w:type="dxa"/>
          </w:tcPr>
          <w:p w14:paraId="177070DD" w14:textId="77777777" w:rsidR="00B305F2" w:rsidRDefault="00B305F2" w:rsidP="00B305F2">
            <w:pPr>
              <w:rPr>
                <w:rFonts w:ascii="NTFPrint" w:eastAsia="Arial" w:hAnsi="NTFPrint" w:cs="Arial"/>
                <w:sz w:val="24"/>
                <w:szCs w:val="24"/>
                <w:lang w:eastAsia="en-GB"/>
              </w:rPr>
            </w:pPr>
          </w:p>
        </w:tc>
        <w:tc>
          <w:tcPr>
            <w:tcW w:w="1840" w:type="dxa"/>
          </w:tcPr>
          <w:p w14:paraId="4FA67985" w14:textId="77777777" w:rsidR="00B305F2" w:rsidRDefault="00B305F2" w:rsidP="00B305F2">
            <w:pPr>
              <w:rPr>
                <w:rFonts w:ascii="NTFPrint" w:eastAsia="Arial" w:hAnsi="NTFPrint" w:cs="Arial"/>
                <w:sz w:val="24"/>
                <w:szCs w:val="24"/>
                <w:lang w:eastAsia="en-GB"/>
              </w:rPr>
            </w:pPr>
          </w:p>
        </w:tc>
        <w:tc>
          <w:tcPr>
            <w:tcW w:w="1840" w:type="dxa"/>
          </w:tcPr>
          <w:p w14:paraId="4090B5BD" w14:textId="77777777" w:rsidR="00B305F2" w:rsidRDefault="00B305F2" w:rsidP="00B305F2">
            <w:pPr>
              <w:rPr>
                <w:rFonts w:ascii="NTFPrint" w:eastAsia="Arial" w:hAnsi="NTFPrint" w:cs="Arial"/>
                <w:sz w:val="24"/>
                <w:szCs w:val="24"/>
                <w:lang w:eastAsia="en-GB"/>
              </w:rPr>
            </w:pPr>
          </w:p>
        </w:tc>
        <w:tc>
          <w:tcPr>
            <w:tcW w:w="1840" w:type="dxa"/>
          </w:tcPr>
          <w:p w14:paraId="0A98E603" w14:textId="77777777" w:rsidR="00B305F2" w:rsidRDefault="00B305F2" w:rsidP="00B305F2">
            <w:pPr>
              <w:rPr>
                <w:rFonts w:ascii="NTFPrint" w:eastAsia="Arial" w:hAnsi="NTFPrint" w:cs="Arial"/>
                <w:sz w:val="24"/>
                <w:szCs w:val="24"/>
                <w:lang w:eastAsia="en-GB"/>
              </w:rPr>
            </w:pPr>
          </w:p>
        </w:tc>
      </w:tr>
      <w:tr w:rsidR="00B305F2" w14:paraId="45ED067C" w14:textId="77777777" w:rsidTr="00B305F2">
        <w:trPr>
          <w:trHeight w:val="1294"/>
        </w:trPr>
        <w:tc>
          <w:tcPr>
            <w:tcW w:w="1839" w:type="dxa"/>
          </w:tcPr>
          <w:p w14:paraId="2E3D294F" w14:textId="2C146079" w:rsidR="00B305F2" w:rsidRPr="00B305F2" w:rsidRDefault="00B305F2" w:rsidP="00B305F2">
            <w:pPr>
              <w:pStyle w:val="ListParagraph"/>
              <w:numPr>
                <w:ilvl w:val="0"/>
                <w:numId w:val="36"/>
              </w:numPr>
              <w:rPr>
                <w:rFonts w:ascii="NTFPrint" w:eastAsia="Arial" w:hAnsi="NTFPrint" w:cs="Arial"/>
                <w:sz w:val="24"/>
                <w:szCs w:val="24"/>
                <w:lang w:eastAsia="en-GB"/>
              </w:rPr>
            </w:pPr>
            <w:r w:rsidRPr="00B305F2">
              <w:rPr>
                <w:rFonts w:ascii="NTFPrint" w:hAnsi="NTFPrint" w:cs="Arial"/>
                <w:sz w:val="26"/>
                <w:szCs w:val="26"/>
                <w:shd w:val="clear" w:color="auto" w:fill="FFFFFF"/>
              </w:rPr>
              <w:t>To actively close gaps in attainment and achievement between students and all groups of</w:t>
            </w:r>
            <w:r w:rsidRPr="00B305F2">
              <w:rPr>
                <w:rFonts w:ascii="Cambria" w:hAnsi="Cambria" w:cs="Cambria"/>
                <w:sz w:val="26"/>
                <w:szCs w:val="26"/>
                <w:shd w:val="clear" w:color="auto" w:fill="FFFFFF"/>
              </w:rPr>
              <w:t> </w:t>
            </w:r>
            <w:r w:rsidRPr="00B305F2">
              <w:rPr>
                <w:rFonts w:ascii="NTFPrint" w:hAnsi="NTFPrint" w:cs="Arial"/>
                <w:sz w:val="26"/>
                <w:szCs w:val="26"/>
                <w:shd w:val="clear" w:color="auto" w:fill="FFFFFF"/>
              </w:rPr>
              <w:t>students; especially boys, students eligible for free-school meals, students with special</w:t>
            </w:r>
            <w:r w:rsidRPr="00B305F2">
              <w:rPr>
                <w:rFonts w:ascii="Cambria" w:hAnsi="Cambria" w:cs="Cambria"/>
                <w:sz w:val="26"/>
                <w:szCs w:val="26"/>
                <w:shd w:val="clear" w:color="auto" w:fill="FFFFFF"/>
              </w:rPr>
              <w:t> </w:t>
            </w:r>
            <w:r w:rsidRPr="00B305F2">
              <w:rPr>
                <w:rFonts w:ascii="NTFPrint" w:hAnsi="NTFPrint" w:cs="Arial"/>
                <w:sz w:val="26"/>
                <w:szCs w:val="26"/>
                <w:shd w:val="clear" w:color="auto" w:fill="FFFFFF"/>
              </w:rPr>
              <w:t>educational needs and disabilities, looked after children and students from minority ethnic</w:t>
            </w:r>
            <w:r w:rsidRPr="00B305F2">
              <w:rPr>
                <w:rFonts w:ascii="NTFPrint" w:hAnsi="NTFPrint" w:cs="Arial"/>
                <w:sz w:val="26"/>
                <w:szCs w:val="26"/>
              </w:rPr>
              <w:br/>
            </w:r>
            <w:r w:rsidRPr="00B305F2">
              <w:rPr>
                <w:rFonts w:ascii="NTFPrint" w:hAnsi="NTFPrint" w:cs="Arial"/>
                <w:sz w:val="26"/>
                <w:szCs w:val="26"/>
                <w:shd w:val="clear" w:color="auto" w:fill="FFFFFF"/>
              </w:rPr>
              <w:t>groups</w:t>
            </w:r>
          </w:p>
        </w:tc>
        <w:tc>
          <w:tcPr>
            <w:tcW w:w="1840" w:type="dxa"/>
          </w:tcPr>
          <w:p w14:paraId="7B668AD2" w14:textId="77777777" w:rsidR="00B305F2" w:rsidRDefault="00B305F2" w:rsidP="00B305F2">
            <w:pPr>
              <w:rPr>
                <w:rFonts w:ascii="NTFPrint" w:eastAsia="Arial" w:hAnsi="NTFPrint" w:cs="Arial"/>
                <w:sz w:val="24"/>
                <w:szCs w:val="24"/>
                <w:lang w:eastAsia="en-GB"/>
              </w:rPr>
            </w:pPr>
          </w:p>
        </w:tc>
        <w:tc>
          <w:tcPr>
            <w:tcW w:w="1840" w:type="dxa"/>
          </w:tcPr>
          <w:p w14:paraId="27E8934D" w14:textId="77777777" w:rsidR="00B305F2" w:rsidRDefault="00B305F2" w:rsidP="00B305F2">
            <w:pPr>
              <w:rPr>
                <w:rFonts w:ascii="NTFPrint" w:eastAsia="Arial" w:hAnsi="NTFPrint" w:cs="Arial"/>
                <w:sz w:val="24"/>
                <w:szCs w:val="24"/>
                <w:lang w:eastAsia="en-GB"/>
              </w:rPr>
            </w:pPr>
          </w:p>
        </w:tc>
        <w:tc>
          <w:tcPr>
            <w:tcW w:w="1840" w:type="dxa"/>
          </w:tcPr>
          <w:p w14:paraId="2067B1F0" w14:textId="77777777" w:rsidR="00B305F2" w:rsidRDefault="00B305F2" w:rsidP="00B305F2">
            <w:pPr>
              <w:rPr>
                <w:rFonts w:ascii="NTFPrint" w:eastAsia="Arial" w:hAnsi="NTFPrint" w:cs="Arial"/>
                <w:sz w:val="24"/>
                <w:szCs w:val="24"/>
                <w:lang w:eastAsia="en-GB"/>
              </w:rPr>
            </w:pPr>
          </w:p>
        </w:tc>
        <w:tc>
          <w:tcPr>
            <w:tcW w:w="1840" w:type="dxa"/>
          </w:tcPr>
          <w:p w14:paraId="45220A2C" w14:textId="77777777" w:rsidR="00B305F2" w:rsidRDefault="00B305F2" w:rsidP="00B305F2">
            <w:pPr>
              <w:rPr>
                <w:rFonts w:ascii="NTFPrint" w:eastAsia="Arial" w:hAnsi="NTFPrint" w:cs="Arial"/>
                <w:sz w:val="24"/>
                <w:szCs w:val="24"/>
                <w:lang w:eastAsia="en-GB"/>
              </w:rPr>
            </w:pPr>
          </w:p>
        </w:tc>
      </w:tr>
    </w:tbl>
    <w:p w14:paraId="7DB9CD74" w14:textId="77777777" w:rsidR="00B305F2" w:rsidRPr="00B305F2" w:rsidRDefault="00B305F2" w:rsidP="00B305F2">
      <w:pPr>
        <w:rPr>
          <w:rFonts w:ascii="NTFPrint" w:eastAsia="Arial" w:hAnsi="NTFPrint" w:cs="Arial"/>
          <w:sz w:val="24"/>
          <w:szCs w:val="24"/>
          <w:lang w:eastAsia="en-GB"/>
        </w:rPr>
      </w:pPr>
    </w:p>
    <w:sectPr w:rsidR="00B305F2" w:rsidRPr="00B305F2" w:rsidSect="000E0F24">
      <w:headerReference w:type="default" r:id="rId19"/>
      <w:footerReference w:type="default" r:id="rId20"/>
      <w:pgSz w:w="11906" w:h="16838"/>
      <w:pgMar w:top="1440" w:right="115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F07E" w14:textId="77777777" w:rsidR="00F74E33" w:rsidRDefault="00F74E33" w:rsidP="00411D6A">
      <w:r>
        <w:separator/>
      </w:r>
    </w:p>
  </w:endnote>
  <w:endnote w:type="continuationSeparator" w:id="0">
    <w:p w14:paraId="320C40B1" w14:textId="77777777" w:rsidR="00F74E33" w:rsidRDefault="00F74E33" w:rsidP="00411D6A">
      <w:r>
        <w:continuationSeparator/>
      </w:r>
    </w:p>
  </w:endnote>
  <w:endnote w:type="continuationNotice" w:id="1">
    <w:p w14:paraId="641A3DCE" w14:textId="77777777" w:rsidR="00F74E33" w:rsidRDefault="00F74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NTFPrint">
    <w:panose1 w:val="03000400000000000000"/>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678389"/>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14:paraId="6E83BF80" w14:textId="6B8DA1D3" w:rsidR="001A1767" w:rsidRPr="000E0F24" w:rsidRDefault="00B305F2" w:rsidP="000E0F24">
            <w:pPr>
              <w:pStyle w:val="Footer"/>
              <w:rPr>
                <w:rFonts w:ascii="Arial" w:hAnsi="Arial" w:cs="Arial"/>
                <w:sz w:val="18"/>
                <w:szCs w:val="18"/>
              </w:rPr>
            </w:pPr>
            <w:r>
              <w:rPr>
                <w:rFonts w:ascii="Arial" w:hAnsi="Arial" w:cs="Arial"/>
                <w:sz w:val="18"/>
                <w:szCs w:val="18"/>
              </w:rPr>
              <w:t>Sep 2023</w:t>
            </w:r>
            <w:r w:rsidR="001A1767" w:rsidRPr="000E0F24">
              <w:rPr>
                <w:rFonts w:ascii="Arial" w:hAnsi="Arial" w:cs="Arial"/>
                <w:sz w:val="18"/>
                <w:szCs w:val="18"/>
              </w:rPr>
              <w:tab/>
            </w:r>
            <w:r w:rsidR="001A1767" w:rsidRPr="000E0F24">
              <w:rPr>
                <w:rFonts w:ascii="Arial" w:hAnsi="Arial" w:cs="Arial"/>
                <w:sz w:val="18"/>
                <w:szCs w:val="18"/>
              </w:rPr>
              <w:tab/>
              <w:t xml:space="preserve">Page </w:t>
            </w:r>
            <w:r w:rsidR="001A1767" w:rsidRPr="000E0F24">
              <w:rPr>
                <w:rFonts w:ascii="Arial" w:hAnsi="Arial" w:cs="Arial"/>
                <w:b/>
                <w:sz w:val="20"/>
                <w:szCs w:val="20"/>
              </w:rPr>
              <w:fldChar w:fldCharType="begin"/>
            </w:r>
            <w:r w:rsidR="001A1767" w:rsidRPr="000E0F24">
              <w:rPr>
                <w:rFonts w:ascii="Arial" w:hAnsi="Arial" w:cs="Arial"/>
                <w:b/>
                <w:sz w:val="18"/>
                <w:szCs w:val="18"/>
              </w:rPr>
              <w:instrText xml:space="preserve"> PAGE </w:instrText>
            </w:r>
            <w:r w:rsidR="001A1767" w:rsidRPr="000E0F24">
              <w:rPr>
                <w:rFonts w:ascii="Arial" w:hAnsi="Arial" w:cs="Arial"/>
                <w:b/>
                <w:sz w:val="20"/>
                <w:szCs w:val="20"/>
              </w:rPr>
              <w:fldChar w:fldCharType="separate"/>
            </w:r>
            <w:r w:rsidR="001A1767" w:rsidRPr="000E0F24">
              <w:rPr>
                <w:rFonts w:ascii="Arial" w:hAnsi="Arial" w:cs="Arial"/>
                <w:b/>
                <w:noProof/>
                <w:sz w:val="18"/>
                <w:szCs w:val="18"/>
              </w:rPr>
              <w:t>1</w:t>
            </w:r>
            <w:r w:rsidR="001A1767" w:rsidRPr="000E0F24">
              <w:rPr>
                <w:rFonts w:ascii="Arial" w:hAnsi="Arial" w:cs="Arial"/>
                <w:b/>
                <w:sz w:val="20"/>
                <w:szCs w:val="20"/>
              </w:rPr>
              <w:fldChar w:fldCharType="end"/>
            </w:r>
            <w:r w:rsidR="001A1767" w:rsidRPr="000E0F24">
              <w:rPr>
                <w:rFonts w:ascii="Arial" w:hAnsi="Arial" w:cs="Arial"/>
                <w:sz w:val="18"/>
                <w:szCs w:val="18"/>
              </w:rPr>
              <w:t xml:space="preserve"> of </w:t>
            </w:r>
            <w:r w:rsidR="001A1767" w:rsidRPr="000E0F24">
              <w:rPr>
                <w:rFonts w:ascii="Arial" w:hAnsi="Arial" w:cs="Arial"/>
                <w:b/>
                <w:sz w:val="20"/>
                <w:szCs w:val="20"/>
              </w:rPr>
              <w:fldChar w:fldCharType="begin"/>
            </w:r>
            <w:r w:rsidR="001A1767" w:rsidRPr="000E0F24">
              <w:rPr>
                <w:rFonts w:ascii="Arial" w:hAnsi="Arial" w:cs="Arial"/>
                <w:b/>
                <w:sz w:val="18"/>
                <w:szCs w:val="18"/>
              </w:rPr>
              <w:instrText xml:space="preserve"> NUMPAGES  </w:instrText>
            </w:r>
            <w:r w:rsidR="001A1767" w:rsidRPr="000E0F24">
              <w:rPr>
                <w:rFonts w:ascii="Arial" w:hAnsi="Arial" w:cs="Arial"/>
                <w:b/>
                <w:sz w:val="20"/>
                <w:szCs w:val="20"/>
              </w:rPr>
              <w:fldChar w:fldCharType="separate"/>
            </w:r>
            <w:r w:rsidR="001A1767" w:rsidRPr="000E0F24">
              <w:rPr>
                <w:rFonts w:ascii="Arial" w:hAnsi="Arial" w:cs="Arial"/>
                <w:b/>
                <w:noProof/>
                <w:sz w:val="18"/>
                <w:szCs w:val="18"/>
              </w:rPr>
              <w:t>15</w:t>
            </w:r>
            <w:r w:rsidR="001A1767" w:rsidRPr="000E0F24">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32AF" w14:textId="77777777" w:rsidR="00F74E33" w:rsidRDefault="00F74E33" w:rsidP="00411D6A">
      <w:r>
        <w:separator/>
      </w:r>
    </w:p>
  </w:footnote>
  <w:footnote w:type="continuationSeparator" w:id="0">
    <w:p w14:paraId="4ACCA83F" w14:textId="77777777" w:rsidR="00F74E33" w:rsidRDefault="00F74E33" w:rsidP="00411D6A">
      <w:r>
        <w:continuationSeparator/>
      </w:r>
    </w:p>
  </w:footnote>
  <w:footnote w:type="continuationNotice" w:id="1">
    <w:p w14:paraId="6A96CB05" w14:textId="77777777" w:rsidR="00F74E33" w:rsidRDefault="00F74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FA2B" w14:textId="0A625D24" w:rsidR="001A1767" w:rsidRDefault="001A1767">
    <w:pPr>
      <w:pStyle w:val="Header"/>
    </w:pPr>
    <w:r>
      <w:rPr>
        <w:noProof/>
        <w:lang w:eastAsia="en-GB"/>
      </w:rPr>
      <w:drawing>
        <wp:anchor distT="0" distB="0" distL="114300" distR="114300" simplePos="0" relativeHeight="251658240" behindDoc="1" locked="0" layoutInCell="1" allowOverlap="1" wp14:anchorId="7A9BEB84" wp14:editId="64AF7421">
          <wp:simplePos x="0" y="0"/>
          <wp:positionH relativeFrom="column">
            <wp:posOffset>3676650</wp:posOffset>
          </wp:positionH>
          <wp:positionV relativeFrom="paragraph">
            <wp:posOffset>-32385</wp:posOffset>
          </wp:positionV>
          <wp:extent cx="2234189" cy="41452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_council_logo_-_2019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189" cy="41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6F5"/>
    <w:multiLevelType w:val="hybridMultilevel"/>
    <w:tmpl w:val="54D86F30"/>
    <w:lvl w:ilvl="0" w:tplc="0809000F">
      <w:start w:val="1"/>
      <w:numFmt w:val="decimal"/>
      <w:lvlText w:val="%1."/>
      <w:lvlJc w:val="left"/>
      <w:pPr>
        <w:ind w:left="644" w:hanging="360"/>
      </w:pPr>
    </w:lvl>
    <w:lvl w:ilvl="1" w:tplc="F39A1E84">
      <w:start w:val="1"/>
      <w:numFmt w:val="decimal"/>
      <w:lvlText w:val="%2."/>
      <w:lvlJc w:val="left"/>
      <w:pPr>
        <w:ind w:left="360" w:hanging="360"/>
      </w:pPr>
      <w:rPr>
        <w:b w:val="0"/>
        <w:sz w:val="24"/>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43F"/>
    <w:multiLevelType w:val="multilevel"/>
    <w:tmpl w:val="DCA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639A"/>
    <w:multiLevelType w:val="hybridMultilevel"/>
    <w:tmpl w:val="B0D08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B765C"/>
    <w:multiLevelType w:val="multilevel"/>
    <w:tmpl w:val="FDB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A55F2"/>
    <w:multiLevelType w:val="multilevel"/>
    <w:tmpl w:val="BF6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C5102"/>
    <w:multiLevelType w:val="multilevel"/>
    <w:tmpl w:val="1DB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72D21"/>
    <w:multiLevelType w:val="multilevel"/>
    <w:tmpl w:val="F2148C70"/>
    <w:lvl w:ilvl="0">
      <w:start w:val="1"/>
      <w:numFmt w:val="decimal"/>
      <w:lvlText w:val="%1."/>
      <w:lvlJc w:val="left"/>
      <w:pPr>
        <w:ind w:left="720" w:hanging="360"/>
      </w:pPr>
    </w:lvl>
    <w:lvl w:ilvl="1">
      <w:start w:val="1"/>
      <w:numFmt w:val="bullet"/>
      <w:lvlText w:val=""/>
      <w:lvlJc w:val="left"/>
      <w:pPr>
        <w:ind w:left="744" w:hanging="384"/>
      </w:pPr>
      <w:rPr>
        <w:rFonts w:ascii="Symbol" w:hAnsi="Symbol"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right"/>
      <w:pPr>
        <w:ind w:left="1440" w:hanging="1080"/>
      </w:pPr>
      <w:rPr>
        <w:rFonts w:ascii="Symbol" w:hAnsi="Symbol" w:hint="default"/>
      </w:rPr>
    </w:lvl>
    <w:lvl w:ilvl="5">
      <w:start w:val="1"/>
      <w:numFmt w:val="bullet"/>
      <w:lvlText w:val=""/>
      <w:lvlJc w:val="right"/>
      <w:pPr>
        <w:ind w:left="1800" w:hanging="144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C3F03"/>
    <w:multiLevelType w:val="multilevel"/>
    <w:tmpl w:val="A78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6ABF"/>
    <w:multiLevelType w:val="hybridMultilevel"/>
    <w:tmpl w:val="E5C698F2"/>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9" w15:restartNumberingAfterBreak="0">
    <w:nsid w:val="20BD2AC8"/>
    <w:multiLevelType w:val="hybridMultilevel"/>
    <w:tmpl w:val="E59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0AB1"/>
    <w:multiLevelType w:val="multilevel"/>
    <w:tmpl w:val="D8A4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47335"/>
    <w:multiLevelType w:val="hybridMultilevel"/>
    <w:tmpl w:val="EFB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127B6"/>
    <w:multiLevelType w:val="multilevel"/>
    <w:tmpl w:val="548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E6624"/>
    <w:multiLevelType w:val="hybridMultilevel"/>
    <w:tmpl w:val="35DEE1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E4D94"/>
    <w:multiLevelType w:val="hybridMultilevel"/>
    <w:tmpl w:val="4BD6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068BA"/>
    <w:multiLevelType w:val="multilevel"/>
    <w:tmpl w:val="E0CA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52957"/>
    <w:multiLevelType w:val="multilevel"/>
    <w:tmpl w:val="560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C2831"/>
    <w:multiLevelType w:val="hybridMultilevel"/>
    <w:tmpl w:val="3BB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E4CE8"/>
    <w:multiLevelType w:val="hybridMultilevel"/>
    <w:tmpl w:val="6FCAF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9797D91"/>
    <w:multiLevelType w:val="hybridMultilevel"/>
    <w:tmpl w:val="CCD0C6B2"/>
    <w:lvl w:ilvl="0" w:tplc="68B0A926">
      <w:start w:val="1"/>
      <w:numFmt w:val="bullet"/>
      <w:lvlText w:val=""/>
      <w:lvlJc w:val="left"/>
      <w:pPr>
        <w:ind w:left="720" w:hanging="360"/>
      </w:pPr>
      <w:rPr>
        <w:rFonts w:ascii="Symbol" w:hAnsi="Symbol" w:hint="default"/>
      </w:rPr>
    </w:lvl>
    <w:lvl w:ilvl="1" w:tplc="AC689440" w:tentative="1">
      <w:start w:val="1"/>
      <w:numFmt w:val="bullet"/>
      <w:lvlText w:val="o"/>
      <w:lvlJc w:val="left"/>
      <w:pPr>
        <w:ind w:left="1440" w:hanging="360"/>
      </w:pPr>
      <w:rPr>
        <w:rFonts w:ascii="Courier New" w:hAnsi="Courier New" w:cs="Courier New" w:hint="default"/>
      </w:rPr>
    </w:lvl>
    <w:lvl w:ilvl="2" w:tplc="EDA676EE" w:tentative="1">
      <w:start w:val="1"/>
      <w:numFmt w:val="bullet"/>
      <w:lvlText w:val=""/>
      <w:lvlJc w:val="left"/>
      <w:pPr>
        <w:ind w:left="2160" w:hanging="360"/>
      </w:pPr>
      <w:rPr>
        <w:rFonts w:ascii="Wingdings" w:hAnsi="Wingdings" w:hint="default"/>
      </w:rPr>
    </w:lvl>
    <w:lvl w:ilvl="3" w:tplc="F5CE933A" w:tentative="1">
      <w:start w:val="1"/>
      <w:numFmt w:val="bullet"/>
      <w:lvlText w:val=""/>
      <w:lvlJc w:val="left"/>
      <w:pPr>
        <w:ind w:left="2880" w:hanging="360"/>
      </w:pPr>
      <w:rPr>
        <w:rFonts w:ascii="Symbol" w:hAnsi="Symbol" w:hint="default"/>
      </w:rPr>
    </w:lvl>
    <w:lvl w:ilvl="4" w:tplc="C3A88B4C" w:tentative="1">
      <w:start w:val="1"/>
      <w:numFmt w:val="bullet"/>
      <w:lvlText w:val="o"/>
      <w:lvlJc w:val="left"/>
      <w:pPr>
        <w:ind w:left="3600" w:hanging="360"/>
      </w:pPr>
      <w:rPr>
        <w:rFonts w:ascii="Courier New" w:hAnsi="Courier New" w:cs="Courier New" w:hint="default"/>
      </w:rPr>
    </w:lvl>
    <w:lvl w:ilvl="5" w:tplc="7A185520" w:tentative="1">
      <w:start w:val="1"/>
      <w:numFmt w:val="bullet"/>
      <w:lvlText w:val=""/>
      <w:lvlJc w:val="left"/>
      <w:pPr>
        <w:ind w:left="4320" w:hanging="360"/>
      </w:pPr>
      <w:rPr>
        <w:rFonts w:ascii="Wingdings" w:hAnsi="Wingdings" w:hint="default"/>
      </w:rPr>
    </w:lvl>
    <w:lvl w:ilvl="6" w:tplc="14F2D686" w:tentative="1">
      <w:start w:val="1"/>
      <w:numFmt w:val="bullet"/>
      <w:lvlText w:val=""/>
      <w:lvlJc w:val="left"/>
      <w:pPr>
        <w:ind w:left="5040" w:hanging="360"/>
      </w:pPr>
      <w:rPr>
        <w:rFonts w:ascii="Symbol" w:hAnsi="Symbol" w:hint="default"/>
      </w:rPr>
    </w:lvl>
    <w:lvl w:ilvl="7" w:tplc="4B08E564" w:tentative="1">
      <w:start w:val="1"/>
      <w:numFmt w:val="bullet"/>
      <w:lvlText w:val="o"/>
      <w:lvlJc w:val="left"/>
      <w:pPr>
        <w:ind w:left="5760" w:hanging="360"/>
      </w:pPr>
      <w:rPr>
        <w:rFonts w:ascii="Courier New" w:hAnsi="Courier New" w:cs="Courier New" w:hint="default"/>
      </w:rPr>
    </w:lvl>
    <w:lvl w:ilvl="8" w:tplc="B35C736C" w:tentative="1">
      <w:start w:val="1"/>
      <w:numFmt w:val="bullet"/>
      <w:lvlText w:val=""/>
      <w:lvlJc w:val="left"/>
      <w:pPr>
        <w:ind w:left="6480" w:hanging="360"/>
      </w:pPr>
      <w:rPr>
        <w:rFonts w:ascii="Wingdings" w:hAnsi="Wingdings" w:hint="default"/>
      </w:rPr>
    </w:lvl>
  </w:abstractNum>
  <w:abstractNum w:abstractNumId="20" w15:restartNumberingAfterBreak="0">
    <w:nsid w:val="4B5C5EC8"/>
    <w:multiLevelType w:val="hybridMultilevel"/>
    <w:tmpl w:val="31BA026E"/>
    <w:lvl w:ilvl="0" w:tplc="A9D4AD70">
      <w:start w:val="1"/>
      <w:numFmt w:val="decimal"/>
      <w:lvlText w:val="%1."/>
      <w:lvlJc w:val="left"/>
      <w:pPr>
        <w:ind w:left="720" w:hanging="360"/>
      </w:pPr>
      <w:rPr>
        <w:rFonts w:ascii="Arial" w:eastAsiaTheme="minorHAnsi" w:hAnsi="Arial" w:hint="default"/>
        <w:color w:val="14044D"/>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267E7"/>
    <w:multiLevelType w:val="multilevel"/>
    <w:tmpl w:val="A05A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91BBC"/>
    <w:multiLevelType w:val="hybridMultilevel"/>
    <w:tmpl w:val="7D96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015DF"/>
    <w:multiLevelType w:val="hybridMultilevel"/>
    <w:tmpl w:val="8FF635FE"/>
    <w:lvl w:ilvl="0" w:tplc="27206D88">
      <w:start w:val="1"/>
      <w:numFmt w:val="bullet"/>
      <w:lvlText w:val=""/>
      <w:lvlJc w:val="left"/>
      <w:pPr>
        <w:tabs>
          <w:tab w:val="num" w:pos="720"/>
        </w:tabs>
        <w:ind w:left="720" w:hanging="360"/>
      </w:pPr>
      <w:rPr>
        <w:rFonts w:ascii="Symbol" w:hAnsi="Symbol" w:hint="default"/>
        <w:sz w:val="20"/>
      </w:rPr>
    </w:lvl>
    <w:lvl w:ilvl="1" w:tplc="67C80258" w:tentative="1">
      <w:start w:val="1"/>
      <w:numFmt w:val="bullet"/>
      <w:lvlText w:val="o"/>
      <w:lvlJc w:val="left"/>
      <w:pPr>
        <w:tabs>
          <w:tab w:val="num" w:pos="1440"/>
        </w:tabs>
        <w:ind w:left="1440" w:hanging="360"/>
      </w:pPr>
      <w:rPr>
        <w:rFonts w:ascii="Courier New" w:hAnsi="Courier New" w:hint="default"/>
        <w:sz w:val="20"/>
      </w:rPr>
    </w:lvl>
    <w:lvl w:ilvl="2" w:tplc="273A32F8" w:tentative="1">
      <w:start w:val="1"/>
      <w:numFmt w:val="bullet"/>
      <w:lvlText w:val=""/>
      <w:lvlJc w:val="left"/>
      <w:pPr>
        <w:tabs>
          <w:tab w:val="num" w:pos="2160"/>
        </w:tabs>
        <w:ind w:left="2160" w:hanging="360"/>
      </w:pPr>
      <w:rPr>
        <w:rFonts w:ascii="Wingdings" w:hAnsi="Wingdings" w:hint="default"/>
        <w:sz w:val="20"/>
      </w:rPr>
    </w:lvl>
    <w:lvl w:ilvl="3" w:tplc="CC6CD300" w:tentative="1">
      <w:start w:val="1"/>
      <w:numFmt w:val="bullet"/>
      <w:lvlText w:val=""/>
      <w:lvlJc w:val="left"/>
      <w:pPr>
        <w:tabs>
          <w:tab w:val="num" w:pos="2880"/>
        </w:tabs>
        <w:ind w:left="2880" w:hanging="360"/>
      </w:pPr>
      <w:rPr>
        <w:rFonts w:ascii="Wingdings" w:hAnsi="Wingdings" w:hint="default"/>
        <w:sz w:val="20"/>
      </w:rPr>
    </w:lvl>
    <w:lvl w:ilvl="4" w:tplc="56009A92" w:tentative="1">
      <w:start w:val="1"/>
      <w:numFmt w:val="bullet"/>
      <w:lvlText w:val=""/>
      <w:lvlJc w:val="left"/>
      <w:pPr>
        <w:tabs>
          <w:tab w:val="num" w:pos="3600"/>
        </w:tabs>
        <w:ind w:left="3600" w:hanging="360"/>
      </w:pPr>
      <w:rPr>
        <w:rFonts w:ascii="Wingdings" w:hAnsi="Wingdings" w:hint="default"/>
        <w:sz w:val="20"/>
      </w:rPr>
    </w:lvl>
    <w:lvl w:ilvl="5" w:tplc="49F6B39A" w:tentative="1">
      <w:start w:val="1"/>
      <w:numFmt w:val="bullet"/>
      <w:lvlText w:val=""/>
      <w:lvlJc w:val="left"/>
      <w:pPr>
        <w:tabs>
          <w:tab w:val="num" w:pos="4320"/>
        </w:tabs>
        <w:ind w:left="4320" w:hanging="360"/>
      </w:pPr>
      <w:rPr>
        <w:rFonts w:ascii="Wingdings" w:hAnsi="Wingdings" w:hint="default"/>
        <w:sz w:val="20"/>
      </w:rPr>
    </w:lvl>
    <w:lvl w:ilvl="6" w:tplc="A1280C14" w:tentative="1">
      <w:start w:val="1"/>
      <w:numFmt w:val="bullet"/>
      <w:lvlText w:val=""/>
      <w:lvlJc w:val="left"/>
      <w:pPr>
        <w:tabs>
          <w:tab w:val="num" w:pos="5040"/>
        </w:tabs>
        <w:ind w:left="5040" w:hanging="360"/>
      </w:pPr>
      <w:rPr>
        <w:rFonts w:ascii="Wingdings" w:hAnsi="Wingdings" w:hint="default"/>
        <w:sz w:val="20"/>
      </w:rPr>
    </w:lvl>
    <w:lvl w:ilvl="7" w:tplc="BF2EDC82" w:tentative="1">
      <w:start w:val="1"/>
      <w:numFmt w:val="bullet"/>
      <w:lvlText w:val=""/>
      <w:lvlJc w:val="left"/>
      <w:pPr>
        <w:tabs>
          <w:tab w:val="num" w:pos="5760"/>
        </w:tabs>
        <w:ind w:left="5760" w:hanging="360"/>
      </w:pPr>
      <w:rPr>
        <w:rFonts w:ascii="Wingdings" w:hAnsi="Wingdings" w:hint="default"/>
        <w:sz w:val="20"/>
      </w:rPr>
    </w:lvl>
    <w:lvl w:ilvl="8" w:tplc="0682159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F1505"/>
    <w:multiLevelType w:val="hybridMultilevel"/>
    <w:tmpl w:val="C0BC7D36"/>
    <w:lvl w:ilvl="0" w:tplc="FC2010AC">
      <w:start w:val="1"/>
      <w:numFmt w:val="decimal"/>
      <w:pStyle w:val="Title"/>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717B4"/>
    <w:multiLevelType w:val="multilevel"/>
    <w:tmpl w:val="2BF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17F1D"/>
    <w:multiLevelType w:val="hybridMultilevel"/>
    <w:tmpl w:val="87AA10A4"/>
    <w:lvl w:ilvl="0" w:tplc="931ABC3A">
      <w:start w:val="1"/>
      <w:numFmt w:val="bullet"/>
      <w:lvlText w:val=""/>
      <w:lvlJc w:val="left"/>
      <w:pPr>
        <w:tabs>
          <w:tab w:val="num" w:pos="720"/>
        </w:tabs>
        <w:ind w:left="720" w:hanging="360"/>
      </w:pPr>
      <w:rPr>
        <w:rFonts w:ascii="Symbol" w:hAnsi="Symbol" w:hint="default"/>
        <w:sz w:val="20"/>
      </w:rPr>
    </w:lvl>
    <w:lvl w:ilvl="1" w:tplc="9F0E5830" w:tentative="1">
      <w:start w:val="1"/>
      <w:numFmt w:val="bullet"/>
      <w:lvlText w:val="o"/>
      <w:lvlJc w:val="left"/>
      <w:pPr>
        <w:tabs>
          <w:tab w:val="num" w:pos="1440"/>
        </w:tabs>
        <w:ind w:left="1440" w:hanging="360"/>
      </w:pPr>
      <w:rPr>
        <w:rFonts w:ascii="Courier New" w:hAnsi="Courier New" w:hint="default"/>
        <w:sz w:val="20"/>
      </w:rPr>
    </w:lvl>
    <w:lvl w:ilvl="2" w:tplc="B748D8EC" w:tentative="1">
      <w:start w:val="1"/>
      <w:numFmt w:val="bullet"/>
      <w:lvlText w:val=""/>
      <w:lvlJc w:val="left"/>
      <w:pPr>
        <w:tabs>
          <w:tab w:val="num" w:pos="2160"/>
        </w:tabs>
        <w:ind w:left="2160" w:hanging="360"/>
      </w:pPr>
      <w:rPr>
        <w:rFonts w:ascii="Wingdings" w:hAnsi="Wingdings" w:hint="default"/>
        <w:sz w:val="20"/>
      </w:rPr>
    </w:lvl>
    <w:lvl w:ilvl="3" w:tplc="56D0FD20" w:tentative="1">
      <w:start w:val="1"/>
      <w:numFmt w:val="bullet"/>
      <w:lvlText w:val=""/>
      <w:lvlJc w:val="left"/>
      <w:pPr>
        <w:tabs>
          <w:tab w:val="num" w:pos="2880"/>
        </w:tabs>
        <w:ind w:left="2880" w:hanging="360"/>
      </w:pPr>
      <w:rPr>
        <w:rFonts w:ascii="Wingdings" w:hAnsi="Wingdings" w:hint="default"/>
        <w:sz w:val="20"/>
      </w:rPr>
    </w:lvl>
    <w:lvl w:ilvl="4" w:tplc="3814CA08" w:tentative="1">
      <w:start w:val="1"/>
      <w:numFmt w:val="bullet"/>
      <w:lvlText w:val=""/>
      <w:lvlJc w:val="left"/>
      <w:pPr>
        <w:tabs>
          <w:tab w:val="num" w:pos="3600"/>
        </w:tabs>
        <w:ind w:left="3600" w:hanging="360"/>
      </w:pPr>
      <w:rPr>
        <w:rFonts w:ascii="Wingdings" w:hAnsi="Wingdings" w:hint="default"/>
        <w:sz w:val="20"/>
      </w:rPr>
    </w:lvl>
    <w:lvl w:ilvl="5" w:tplc="07EE8962" w:tentative="1">
      <w:start w:val="1"/>
      <w:numFmt w:val="bullet"/>
      <w:lvlText w:val=""/>
      <w:lvlJc w:val="left"/>
      <w:pPr>
        <w:tabs>
          <w:tab w:val="num" w:pos="4320"/>
        </w:tabs>
        <w:ind w:left="4320" w:hanging="360"/>
      </w:pPr>
      <w:rPr>
        <w:rFonts w:ascii="Wingdings" w:hAnsi="Wingdings" w:hint="default"/>
        <w:sz w:val="20"/>
      </w:rPr>
    </w:lvl>
    <w:lvl w:ilvl="6" w:tplc="E4A8A536" w:tentative="1">
      <w:start w:val="1"/>
      <w:numFmt w:val="bullet"/>
      <w:lvlText w:val=""/>
      <w:lvlJc w:val="left"/>
      <w:pPr>
        <w:tabs>
          <w:tab w:val="num" w:pos="5040"/>
        </w:tabs>
        <w:ind w:left="5040" w:hanging="360"/>
      </w:pPr>
      <w:rPr>
        <w:rFonts w:ascii="Wingdings" w:hAnsi="Wingdings" w:hint="default"/>
        <w:sz w:val="20"/>
      </w:rPr>
    </w:lvl>
    <w:lvl w:ilvl="7" w:tplc="B7CA726C" w:tentative="1">
      <w:start w:val="1"/>
      <w:numFmt w:val="bullet"/>
      <w:lvlText w:val=""/>
      <w:lvlJc w:val="left"/>
      <w:pPr>
        <w:tabs>
          <w:tab w:val="num" w:pos="5760"/>
        </w:tabs>
        <w:ind w:left="5760" w:hanging="360"/>
      </w:pPr>
      <w:rPr>
        <w:rFonts w:ascii="Wingdings" w:hAnsi="Wingdings" w:hint="default"/>
        <w:sz w:val="20"/>
      </w:rPr>
    </w:lvl>
    <w:lvl w:ilvl="8" w:tplc="FB78D80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23A85"/>
    <w:multiLevelType w:val="hybridMultilevel"/>
    <w:tmpl w:val="6F906F02"/>
    <w:lvl w:ilvl="0" w:tplc="DBF2562E">
      <w:start w:val="1"/>
      <w:numFmt w:val="bullet"/>
      <w:lvlText w:val=""/>
      <w:lvlJc w:val="left"/>
      <w:pPr>
        <w:tabs>
          <w:tab w:val="num" w:pos="720"/>
        </w:tabs>
        <w:ind w:left="720" w:hanging="360"/>
      </w:pPr>
      <w:rPr>
        <w:rFonts w:ascii="Symbol" w:hAnsi="Symbol" w:hint="default"/>
        <w:sz w:val="20"/>
      </w:rPr>
    </w:lvl>
    <w:lvl w:ilvl="1" w:tplc="B3B0F642" w:tentative="1">
      <w:start w:val="1"/>
      <w:numFmt w:val="bullet"/>
      <w:lvlText w:val="o"/>
      <w:lvlJc w:val="left"/>
      <w:pPr>
        <w:tabs>
          <w:tab w:val="num" w:pos="1440"/>
        </w:tabs>
        <w:ind w:left="1440" w:hanging="360"/>
      </w:pPr>
      <w:rPr>
        <w:rFonts w:ascii="Courier New" w:hAnsi="Courier New" w:hint="default"/>
        <w:sz w:val="20"/>
      </w:rPr>
    </w:lvl>
    <w:lvl w:ilvl="2" w:tplc="F126E022" w:tentative="1">
      <w:start w:val="1"/>
      <w:numFmt w:val="bullet"/>
      <w:lvlText w:val=""/>
      <w:lvlJc w:val="left"/>
      <w:pPr>
        <w:tabs>
          <w:tab w:val="num" w:pos="2160"/>
        </w:tabs>
        <w:ind w:left="2160" w:hanging="360"/>
      </w:pPr>
      <w:rPr>
        <w:rFonts w:ascii="Wingdings" w:hAnsi="Wingdings" w:hint="default"/>
        <w:sz w:val="20"/>
      </w:rPr>
    </w:lvl>
    <w:lvl w:ilvl="3" w:tplc="F77287CE" w:tentative="1">
      <w:start w:val="1"/>
      <w:numFmt w:val="bullet"/>
      <w:lvlText w:val=""/>
      <w:lvlJc w:val="left"/>
      <w:pPr>
        <w:tabs>
          <w:tab w:val="num" w:pos="2880"/>
        </w:tabs>
        <w:ind w:left="2880" w:hanging="360"/>
      </w:pPr>
      <w:rPr>
        <w:rFonts w:ascii="Wingdings" w:hAnsi="Wingdings" w:hint="default"/>
        <w:sz w:val="20"/>
      </w:rPr>
    </w:lvl>
    <w:lvl w:ilvl="4" w:tplc="7E54DED0" w:tentative="1">
      <w:start w:val="1"/>
      <w:numFmt w:val="bullet"/>
      <w:lvlText w:val=""/>
      <w:lvlJc w:val="left"/>
      <w:pPr>
        <w:tabs>
          <w:tab w:val="num" w:pos="3600"/>
        </w:tabs>
        <w:ind w:left="3600" w:hanging="360"/>
      </w:pPr>
      <w:rPr>
        <w:rFonts w:ascii="Wingdings" w:hAnsi="Wingdings" w:hint="default"/>
        <w:sz w:val="20"/>
      </w:rPr>
    </w:lvl>
    <w:lvl w:ilvl="5" w:tplc="4E80E1E0" w:tentative="1">
      <w:start w:val="1"/>
      <w:numFmt w:val="bullet"/>
      <w:lvlText w:val=""/>
      <w:lvlJc w:val="left"/>
      <w:pPr>
        <w:tabs>
          <w:tab w:val="num" w:pos="4320"/>
        </w:tabs>
        <w:ind w:left="4320" w:hanging="360"/>
      </w:pPr>
      <w:rPr>
        <w:rFonts w:ascii="Wingdings" w:hAnsi="Wingdings" w:hint="default"/>
        <w:sz w:val="20"/>
      </w:rPr>
    </w:lvl>
    <w:lvl w:ilvl="6" w:tplc="EE5847B0" w:tentative="1">
      <w:start w:val="1"/>
      <w:numFmt w:val="bullet"/>
      <w:lvlText w:val=""/>
      <w:lvlJc w:val="left"/>
      <w:pPr>
        <w:tabs>
          <w:tab w:val="num" w:pos="5040"/>
        </w:tabs>
        <w:ind w:left="5040" w:hanging="360"/>
      </w:pPr>
      <w:rPr>
        <w:rFonts w:ascii="Wingdings" w:hAnsi="Wingdings" w:hint="default"/>
        <w:sz w:val="20"/>
      </w:rPr>
    </w:lvl>
    <w:lvl w:ilvl="7" w:tplc="8F66E40E" w:tentative="1">
      <w:start w:val="1"/>
      <w:numFmt w:val="bullet"/>
      <w:lvlText w:val=""/>
      <w:lvlJc w:val="left"/>
      <w:pPr>
        <w:tabs>
          <w:tab w:val="num" w:pos="5760"/>
        </w:tabs>
        <w:ind w:left="5760" w:hanging="360"/>
      </w:pPr>
      <w:rPr>
        <w:rFonts w:ascii="Wingdings" w:hAnsi="Wingdings" w:hint="default"/>
        <w:sz w:val="20"/>
      </w:rPr>
    </w:lvl>
    <w:lvl w:ilvl="8" w:tplc="6F78E38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13764"/>
    <w:multiLevelType w:val="hybridMultilevel"/>
    <w:tmpl w:val="8B0CD368"/>
    <w:lvl w:ilvl="0" w:tplc="B2B6742E">
      <w:start w:val="1"/>
      <w:numFmt w:val="bullet"/>
      <w:lvlText w:val=""/>
      <w:lvlJc w:val="left"/>
      <w:pPr>
        <w:tabs>
          <w:tab w:val="num" w:pos="720"/>
        </w:tabs>
        <w:ind w:left="720" w:hanging="360"/>
      </w:pPr>
      <w:rPr>
        <w:rFonts w:ascii="Symbol" w:hAnsi="Symbol" w:hint="default"/>
        <w:sz w:val="20"/>
      </w:rPr>
    </w:lvl>
    <w:lvl w:ilvl="1" w:tplc="AE40783E" w:tentative="1">
      <w:start w:val="1"/>
      <w:numFmt w:val="bullet"/>
      <w:lvlText w:val="o"/>
      <w:lvlJc w:val="left"/>
      <w:pPr>
        <w:tabs>
          <w:tab w:val="num" w:pos="1440"/>
        </w:tabs>
        <w:ind w:left="1440" w:hanging="360"/>
      </w:pPr>
      <w:rPr>
        <w:rFonts w:ascii="Courier New" w:hAnsi="Courier New" w:hint="default"/>
        <w:sz w:val="20"/>
      </w:rPr>
    </w:lvl>
    <w:lvl w:ilvl="2" w:tplc="496C3AC0" w:tentative="1">
      <w:start w:val="1"/>
      <w:numFmt w:val="bullet"/>
      <w:lvlText w:val=""/>
      <w:lvlJc w:val="left"/>
      <w:pPr>
        <w:tabs>
          <w:tab w:val="num" w:pos="2160"/>
        </w:tabs>
        <w:ind w:left="2160" w:hanging="360"/>
      </w:pPr>
      <w:rPr>
        <w:rFonts w:ascii="Wingdings" w:hAnsi="Wingdings" w:hint="default"/>
        <w:sz w:val="20"/>
      </w:rPr>
    </w:lvl>
    <w:lvl w:ilvl="3" w:tplc="200CAEA2" w:tentative="1">
      <w:start w:val="1"/>
      <w:numFmt w:val="bullet"/>
      <w:lvlText w:val=""/>
      <w:lvlJc w:val="left"/>
      <w:pPr>
        <w:tabs>
          <w:tab w:val="num" w:pos="2880"/>
        </w:tabs>
        <w:ind w:left="2880" w:hanging="360"/>
      </w:pPr>
      <w:rPr>
        <w:rFonts w:ascii="Wingdings" w:hAnsi="Wingdings" w:hint="default"/>
        <w:sz w:val="20"/>
      </w:rPr>
    </w:lvl>
    <w:lvl w:ilvl="4" w:tplc="12885A0C" w:tentative="1">
      <w:start w:val="1"/>
      <w:numFmt w:val="bullet"/>
      <w:lvlText w:val=""/>
      <w:lvlJc w:val="left"/>
      <w:pPr>
        <w:tabs>
          <w:tab w:val="num" w:pos="3600"/>
        </w:tabs>
        <w:ind w:left="3600" w:hanging="360"/>
      </w:pPr>
      <w:rPr>
        <w:rFonts w:ascii="Wingdings" w:hAnsi="Wingdings" w:hint="default"/>
        <w:sz w:val="20"/>
      </w:rPr>
    </w:lvl>
    <w:lvl w:ilvl="5" w:tplc="02446A68" w:tentative="1">
      <w:start w:val="1"/>
      <w:numFmt w:val="bullet"/>
      <w:lvlText w:val=""/>
      <w:lvlJc w:val="left"/>
      <w:pPr>
        <w:tabs>
          <w:tab w:val="num" w:pos="4320"/>
        </w:tabs>
        <w:ind w:left="4320" w:hanging="360"/>
      </w:pPr>
      <w:rPr>
        <w:rFonts w:ascii="Wingdings" w:hAnsi="Wingdings" w:hint="default"/>
        <w:sz w:val="20"/>
      </w:rPr>
    </w:lvl>
    <w:lvl w:ilvl="6" w:tplc="9C1C6AAA" w:tentative="1">
      <w:start w:val="1"/>
      <w:numFmt w:val="bullet"/>
      <w:lvlText w:val=""/>
      <w:lvlJc w:val="left"/>
      <w:pPr>
        <w:tabs>
          <w:tab w:val="num" w:pos="5040"/>
        </w:tabs>
        <w:ind w:left="5040" w:hanging="360"/>
      </w:pPr>
      <w:rPr>
        <w:rFonts w:ascii="Wingdings" w:hAnsi="Wingdings" w:hint="default"/>
        <w:sz w:val="20"/>
      </w:rPr>
    </w:lvl>
    <w:lvl w:ilvl="7" w:tplc="975E841C" w:tentative="1">
      <w:start w:val="1"/>
      <w:numFmt w:val="bullet"/>
      <w:lvlText w:val=""/>
      <w:lvlJc w:val="left"/>
      <w:pPr>
        <w:tabs>
          <w:tab w:val="num" w:pos="5760"/>
        </w:tabs>
        <w:ind w:left="5760" w:hanging="360"/>
      </w:pPr>
      <w:rPr>
        <w:rFonts w:ascii="Wingdings" w:hAnsi="Wingdings" w:hint="default"/>
        <w:sz w:val="20"/>
      </w:rPr>
    </w:lvl>
    <w:lvl w:ilvl="8" w:tplc="AC303A9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D0224"/>
    <w:multiLevelType w:val="hybridMultilevel"/>
    <w:tmpl w:val="86A25C86"/>
    <w:lvl w:ilvl="0" w:tplc="9EF82A30">
      <w:start w:val="1"/>
      <w:numFmt w:val="bullet"/>
      <w:lvlText w:val=""/>
      <w:lvlJc w:val="left"/>
      <w:pPr>
        <w:tabs>
          <w:tab w:val="num" w:pos="720"/>
        </w:tabs>
        <w:ind w:left="720" w:hanging="360"/>
      </w:pPr>
      <w:rPr>
        <w:rFonts w:ascii="Symbol" w:hAnsi="Symbol" w:hint="default"/>
        <w:sz w:val="20"/>
      </w:rPr>
    </w:lvl>
    <w:lvl w:ilvl="1" w:tplc="BBB219E8" w:tentative="1">
      <w:start w:val="1"/>
      <w:numFmt w:val="bullet"/>
      <w:lvlText w:val="o"/>
      <w:lvlJc w:val="left"/>
      <w:pPr>
        <w:tabs>
          <w:tab w:val="num" w:pos="1440"/>
        </w:tabs>
        <w:ind w:left="1440" w:hanging="360"/>
      </w:pPr>
      <w:rPr>
        <w:rFonts w:ascii="Courier New" w:hAnsi="Courier New" w:hint="default"/>
        <w:sz w:val="20"/>
      </w:rPr>
    </w:lvl>
    <w:lvl w:ilvl="2" w:tplc="1B08857E" w:tentative="1">
      <w:start w:val="1"/>
      <w:numFmt w:val="bullet"/>
      <w:lvlText w:val=""/>
      <w:lvlJc w:val="left"/>
      <w:pPr>
        <w:tabs>
          <w:tab w:val="num" w:pos="2160"/>
        </w:tabs>
        <w:ind w:left="2160" w:hanging="360"/>
      </w:pPr>
      <w:rPr>
        <w:rFonts w:ascii="Wingdings" w:hAnsi="Wingdings" w:hint="default"/>
        <w:sz w:val="20"/>
      </w:rPr>
    </w:lvl>
    <w:lvl w:ilvl="3" w:tplc="91F8818E" w:tentative="1">
      <w:start w:val="1"/>
      <w:numFmt w:val="bullet"/>
      <w:lvlText w:val=""/>
      <w:lvlJc w:val="left"/>
      <w:pPr>
        <w:tabs>
          <w:tab w:val="num" w:pos="2880"/>
        </w:tabs>
        <w:ind w:left="2880" w:hanging="360"/>
      </w:pPr>
      <w:rPr>
        <w:rFonts w:ascii="Wingdings" w:hAnsi="Wingdings" w:hint="default"/>
        <w:sz w:val="20"/>
      </w:rPr>
    </w:lvl>
    <w:lvl w:ilvl="4" w:tplc="B1BE7D06" w:tentative="1">
      <w:start w:val="1"/>
      <w:numFmt w:val="bullet"/>
      <w:lvlText w:val=""/>
      <w:lvlJc w:val="left"/>
      <w:pPr>
        <w:tabs>
          <w:tab w:val="num" w:pos="3600"/>
        </w:tabs>
        <w:ind w:left="3600" w:hanging="360"/>
      </w:pPr>
      <w:rPr>
        <w:rFonts w:ascii="Wingdings" w:hAnsi="Wingdings" w:hint="default"/>
        <w:sz w:val="20"/>
      </w:rPr>
    </w:lvl>
    <w:lvl w:ilvl="5" w:tplc="B1300EF0" w:tentative="1">
      <w:start w:val="1"/>
      <w:numFmt w:val="bullet"/>
      <w:lvlText w:val=""/>
      <w:lvlJc w:val="left"/>
      <w:pPr>
        <w:tabs>
          <w:tab w:val="num" w:pos="4320"/>
        </w:tabs>
        <w:ind w:left="4320" w:hanging="360"/>
      </w:pPr>
      <w:rPr>
        <w:rFonts w:ascii="Wingdings" w:hAnsi="Wingdings" w:hint="default"/>
        <w:sz w:val="20"/>
      </w:rPr>
    </w:lvl>
    <w:lvl w:ilvl="6" w:tplc="854E8E94" w:tentative="1">
      <w:start w:val="1"/>
      <w:numFmt w:val="bullet"/>
      <w:lvlText w:val=""/>
      <w:lvlJc w:val="left"/>
      <w:pPr>
        <w:tabs>
          <w:tab w:val="num" w:pos="5040"/>
        </w:tabs>
        <w:ind w:left="5040" w:hanging="360"/>
      </w:pPr>
      <w:rPr>
        <w:rFonts w:ascii="Wingdings" w:hAnsi="Wingdings" w:hint="default"/>
        <w:sz w:val="20"/>
      </w:rPr>
    </w:lvl>
    <w:lvl w:ilvl="7" w:tplc="4F90D830" w:tentative="1">
      <w:start w:val="1"/>
      <w:numFmt w:val="bullet"/>
      <w:lvlText w:val=""/>
      <w:lvlJc w:val="left"/>
      <w:pPr>
        <w:tabs>
          <w:tab w:val="num" w:pos="5760"/>
        </w:tabs>
        <w:ind w:left="5760" w:hanging="360"/>
      </w:pPr>
      <w:rPr>
        <w:rFonts w:ascii="Wingdings" w:hAnsi="Wingdings" w:hint="default"/>
        <w:sz w:val="20"/>
      </w:rPr>
    </w:lvl>
    <w:lvl w:ilvl="8" w:tplc="2C808A2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D04"/>
    <w:multiLevelType w:val="hybridMultilevel"/>
    <w:tmpl w:val="5EFAF2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86557"/>
    <w:multiLevelType w:val="multilevel"/>
    <w:tmpl w:val="816EE3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C8725E"/>
    <w:multiLevelType w:val="hybridMultilevel"/>
    <w:tmpl w:val="B4BC08EC"/>
    <w:lvl w:ilvl="0" w:tplc="7932E8CA">
      <w:start w:val="1"/>
      <w:numFmt w:val="bullet"/>
      <w:lvlText w:val=""/>
      <w:lvlJc w:val="left"/>
      <w:pPr>
        <w:tabs>
          <w:tab w:val="num" w:pos="720"/>
        </w:tabs>
        <w:ind w:left="720" w:hanging="360"/>
      </w:pPr>
      <w:rPr>
        <w:rFonts w:ascii="Symbol" w:hAnsi="Symbol" w:hint="default"/>
        <w:sz w:val="20"/>
      </w:rPr>
    </w:lvl>
    <w:lvl w:ilvl="1" w:tplc="4EE0500C" w:tentative="1">
      <w:start w:val="1"/>
      <w:numFmt w:val="bullet"/>
      <w:lvlText w:val="o"/>
      <w:lvlJc w:val="left"/>
      <w:pPr>
        <w:tabs>
          <w:tab w:val="num" w:pos="1440"/>
        </w:tabs>
        <w:ind w:left="1440" w:hanging="360"/>
      </w:pPr>
      <w:rPr>
        <w:rFonts w:ascii="Courier New" w:hAnsi="Courier New" w:hint="default"/>
        <w:sz w:val="20"/>
      </w:rPr>
    </w:lvl>
    <w:lvl w:ilvl="2" w:tplc="6A0CE642" w:tentative="1">
      <w:start w:val="1"/>
      <w:numFmt w:val="bullet"/>
      <w:lvlText w:val=""/>
      <w:lvlJc w:val="left"/>
      <w:pPr>
        <w:tabs>
          <w:tab w:val="num" w:pos="2160"/>
        </w:tabs>
        <w:ind w:left="2160" w:hanging="360"/>
      </w:pPr>
      <w:rPr>
        <w:rFonts w:ascii="Wingdings" w:hAnsi="Wingdings" w:hint="default"/>
        <w:sz w:val="20"/>
      </w:rPr>
    </w:lvl>
    <w:lvl w:ilvl="3" w:tplc="ED72EE0E" w:tentative="1">
      <w:start w:val="1"/>
      <w:numFmt w:val="bullet"/>
      <w:lvlText w:val=""/>
      <w:lvlJc w:val="left"/>
      <w:pPr>
        <w:tabs>
          <w:tab w:val="num" w:pos="2880"/>
        </w:tabs>
        <w:ind w:left="2880" w:hanging="360"/>
      </w:pPr>
      <w:rPr>
        <w:rFonts w:ascii="Wingdings" w:hAnsi="Wingdings" w:hint="default"/>
        <w:sz w:val="20"/>
      </w:rPr>
    </w:lvl>
    <w:lvl w:ilvl="4" w:tplc="4DD8D1F4" w:tentative="1">
      <w:start w:val="1"/>
      <w:numFmt w:val="bullet"/>
      <w:lvlText w:val=""/>
      <w:lvlJc w:val="left"/>
      <w:pPr>
        <w:tabs>
          <w:tab w:val="num" w:pos="3600"/>
        </w:tabs>
        <w:ind w:left="3600" w:hanging="360"/>
      </w:pPr>
      <w:rPr>
        <w:rFonts w:ascii="Wingdings" w:hAnsi="Wingdings" w:hint="default"/>
        <w:sz w:val="20"/>
      </w:rPr>
    </w:lvl>
    <w:lvl w:ilvl="5" w:tplc="FDBE2310" w:tentative="1">
      <w:start w:val="1"/>
      <w:numFmt w:val="bullet"/>
      <w:lvlText w:val=""/>
      <w:lvlJc w:val="left"/>
      <w:pPr>
        <w:tabs>
          <w:tab w:val="num" w:pos="4320"/>
        </w:tabs>
        <w:ind w:left="4320" w:hanging="360"/>
      </w:pPr>
      <w:rPr>
        <w:rFonts w:ascii="Wingdings" w:hAnsi="Wingdings" w:hint="default"/>
        <w:sz w:val="20"/>
      </w:rPr>
    </w:lvl>
    <w:lvl w:ilvl="6" w:tplc="9E744FCC" w:tentative="1">
      <w:start w:val="1"/>
      <w:numFmt w:val="bullet"/>
      <w:lvlText w:val=""/>
      <w:lvlJc w:val="left"/>
      <w:pPr>
        <w:tabs>
          <w:tab w:val="num" w:pos="5040"/>
        </w:tabs>
        <w:ind w:left="5040" w:hanging="360"/>
      </w:pPr>
      <w:rPr>
        <w:rFonts w:ascii="Wingdings" w:hAnsi="Wingdings" w:hint="default"/>
        <w:sz w:val="20"/>
      </w:rPr>
    </w:lvl>
    <w:lvl w:ilvl="7" w:tplc="BEAE8D10" w:tentative="1">
      <w:start w:val="1"/>
      <w:numFmt w:val="bullet"/>
      <w:lvlText w:val=""/>
      <w:lvlJc w:val="left"/>
      <w:pPr>
        <w:tabs>
          <w:tab w:val="num" w:pos="5760"/>
        </w:tabs>
        <w:ind w:left="5760" w:hanging="360"/>
      </w:pPr>
      <w:rPr>
        <w:rFonts w:ascii="Wingdings" w:hAnsi="Wingdings" w:hint="default"/>
        <w:sz w:val="20"/>
      </w:rPr>
    </w:lvl>
    <w:lvl w:ilvl="8" w:tplc="23CA67E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0371D"/>
    <w:multiLevelType w:val="hybridMultilevel"/>
    <w:tmpl w:val="24E0EFF6"/>
    <w:lvl w:ilvl="0" w:tplc="BF28F3E0">
      <w:start w:val="1"/>
      <w:numFmt w:val="bullet"/>
      <w:lvlText w:val=""/>
      <w:lvlJc w:val="left"/>
      <w:pPr>
        <w:tabs>
          <w:tab w:val="num" w:pos="720"/>
        </w:tabs>
        <w:ind w:left="720" w:hanging="360"/>
      </w:pPr>
      <w:rPr>
        <w:rFonts w:ascii="Symbol" w:hAnsi="Symbol" w:hint="default"/>
        <w:sz w:val="20"/>
      </w:rPr>
    </w:lvl>
    <w:lvl w:ilvl="1" w:tplc="9230BA46" w:tentative="1">
      <w:start w:val="1"/>
      <w:numFmt w:val="bullet"/>
      <w:lvlText w:val="o"/>
      <w:lvlJc w:val="left"/>
      <w:pPr>
        <w:tabs>
          <w:tab w:val="num" w:pos="1440"/>
        </w:tabs>
        <w:ind w:left="1440" w:hanging="360"/>
      </w:pPr>
      <w:rPr>
        <w:rFonts w:ascii="Courier New" w:hAnsi="Courier New" w:hint="default"/>
        <w:sz w:val="20"/>
      </w:rPr>
    </w:lvl>
    <w:lvl w:ilvl="2" w:tplc="C5C82FDE" w:tentative="1">
      <w:start w:val="1"/>
      <w:numFmt w:val="bullet"/>
      <w:lvlText w:val=""/>
      <w:lvlJc w:val="left"/>
      <w:pPr>
        <w:tabs>
          <w:tab w:val="num" w:pos="2160"/>
        </w:tabs>
        <w:ind w:left="2160" w:hanging="360"/>
      </w:pPr>
      <w:rPr>
        <w:rFonts w:ascii="Wingdings" w:hAnsi="Wingdings" w:hint="default"/>
        <w:sz w:val="20"/>
      </w:rPr>
    </w:lvl>
    <w:lvl w:ilvl="3" w:tplc="B628AC78" w:tentative="1">
      <w:start w:val="1"/>
      <w:numFmt w:val="bullet"/>
      <w:lvlText w:val=""/>
      <w:lvlJc w:val="left"/>
      <w:pPr>
        <w:tabs>
          <w:tab w:val="num" w:pos="2880"/>
        </w:tabs>
        <w:ind w:left="2880" w:hanging="360"/>
      </w:pPr>
      <w:rPr>
        <w:rFonts w:ascii="Wingdings" w:hAnsi="Wingdings" w:hint="default"/>
        <w:sz w:val="20"/>
      </w:rPr>
    </w:lvl>
    <w:lvl w:ilvl="4" w:tplc="F05ED3EC" w:tentative="1">
      <w:start w:val="1"/>
      <w:numFmt w:val="bullet"/>
      <w:lvlText w:val=""/>
      <w:lvlJc w:val="left"/>
      <w:pPr>
        <w:tabs>
          <w:tab w:val="num" w:pos="3600"/>
        </w:tabs>
        <w:ind w:left="3600" w:hanging="360"/>
      </w:pPr>
      <w:rPr>
        <w:rFonts w:ascii="Wingdings" w:hAnsi="Wingdings" w:hint="default"/>
        <w:sz w:val="20"/>
      </w:rPr>
    </w:lvl>
    <w:lvl w:ilvl="5" w:tplc="7DB297AE" w:tentative="1">
      <w:start w:val="1"/>
      <w:numFmt w:val="bullet"/>
      <w:lvlText w:val=""/>
      <w:lvlJc w:val="left"/>
      <w:pPr>
        <w:tabs>
          <w:tab w:val="num" w:pos="4320"/>
        </w:tabs>
        <w:ind w:left="4320" w:hanging="360"/>
      </w:pPr>
      <w:rPr>
        <w:rFonts w:ascii="Wingdings" w:hAnsi="Wingdings" w:hint="default"/>
        <w:sz w:val="20"/>
      </w:rPr>
    </w:lvl>
    <w:lvl w:ilvl="6" w:tplc="8AE4CA90" w:tentative="1">
      <w:start w:val="1"/>
      <w:numFmt w:val="bullet"/>
      <w:lvlText w:val=""/>
      <w:lvlJc w:val="left"/>
      <w:pPr>
        <w:tabs>
          <w:tab w:val="num" w:pos="5040"/>
        </w:tabs>
        <w:ind w:left="5040" w:hanging="360"/>
      </w:pPr>
      <w:rPr>
        <w:rFonts w:ascii="Wingdings" w:hAnsi="Wingdings" w:hint="default"/>
        <w:sz w:val="20"/>
      </w:rPr>
    </w:lvl>
    <w:lvl w:ilvl="7" w:tplc="73FAD20A" w:tentative="1">
      <w:start w:val="1"/>
      <w:numFmt w:val="bullet"/>
      <w:lvlText w:val=""/>
      <w:lvlJc w:val="left"/>
      <w:pPr>
        <w:tabs>
          <w:tab w:val="num" w:pos="5760"/>
        </w:tabs>
        <w:ind w:left="5760" w:hanging="360"/>
      </w:pPr>
      <w:rPr>
        <w:rFonts w:ascii="Wingdings" w:hAnsi="Wingdings" w:hint="default"/>
        <w:sz w:val="20"/>
      </w:rPr>
    </w:lvl>
    <w:lvl w:ilvl="8" w:tplc="697C2D0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E1095"/>
    <w:multiLevelType w:val="multilevel"/>
    <w:tmpl w:val="AEE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5"/>
  </w:num>
  <w:num w:numId="4">
    <w:abstractNumId w:val="15"/>
  </w:num>
  <w:num w:numId="5">
    <w:abstractNumId w:val="10"/>
  </w:num>
  <w:num w:numId="6">
    <w:abstractNumId w:val="32"/>
  </w:num>
  <w:num w:numId="7">
    <w:abstractNumId w:val="23"/>
  </w:num>
  <w:num w:numId="8">
    <w:abstractNumId w:val="29"/>
  </w:num>
  <w:num w:numId="9">
    <w:abstractNumId w:val="4"/>
  </w:num>
  <w:num w:numId="10">
    <w:abstractNumId w:val="21"/>
  </w:num>
  <w:num w:numId="11">
    <w:abstractNumId w:val="1"/>
  </w:num>
  <w:num w:numId="12">
    <w:abstractNumId w:val="34"/>
  </w:num>
  <w:num w:numId="13">
    <w:abstractNumId w:val="27"/>
  </w:num>
  <w:num w:numId="14">
    <w:abstractNumId w:val="3"/>
  </w:num>
  <w:num w:numId="15">
    <w:abstractNumId w:val="33"/>
  </w:num>
  <w:num w:numId="16">
    <w:abstractNumId w:val="12"/>
  </w:num>
  <w:num w:numId="17">
    <w:abstractNumId w:val="26"/>
  </w:num>
  <w:num w:numId="18">
    <w:abstractNumId w:val="16"/>
  </w:num>
  <w:num w:numId="19">
    <w:abstractNumId w:val="14"/>
  </w:num>
  <w:num w:numId="20">
    <w:abstractNumId w:val="28"/>
  </w:num>
  <w:num w:numId="21">
    <w:abstractNumId w:val="31"/>
  </w:num>
  <w:num w:numId="22">
    <w:abstractNumId w:val="19"/>
  </w:num>
  <w:num w:numId="23">
    <w:abstractNumId w:val="17"/>
  </w:num>
  <w:num w:numId="24">
    <w:abstractNumId w:val="11"/>
  </w:num>
  <w:num w:numId="25">
    <w:abstractNumId w:val="18"/>
  </w:num>
  <w:num w:numId="26">
    <w:abstractNumId w:val="30"/>
  </w:num>
  <w:num w:numId="27">
    <w:abstractNumId w:val="13"/>
  </w:num>
  <w:num w:numId="28">
    <w:abstractNumId w:val="22"/>
  </w:num>
  <w:num w:numId="29">
    <w:abstractNumId w:val="24"/>
  </w:num>
  <w:num w:numId="30">
    <w:abstractNumId w:val="6"/>
  </w:num>
  <w:num w:numId="31">
    <w:abstractNumId w:val="0"/>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6A"/>
    <w:rsid w:val="000068D3"/>
    <w:rsid w:val="0000763F"/>
    <w:rsid w:val="00014544"/>
    <w:rsid w:val="00020AF0"/>
    <w:rsid w:val="00032454"/>
    <w:rsid w:val="00032771"/>
    <w:rsid w:val="000358E9"/>
    <w:rsid w:val="000414C8"/>
    <w:rsid w:val="000543EA"/>
    <w:rsid w:val="00055533"/>
    <w:rsid w:val="00061039"/>
    <w:rsid w:val="000629AD"/>
    <w:rsid w:val="00065D75"/>
    <w:rsid w:val="00067E9E"/>
    <w:rsid w:val="00071767"/>
    <w:rsid w:val="000724E8"/>
    <w:rsid w:val="00074D39"/>
    <w:rsid w:val="00075AD9"/>
    <w:rsid w:val="00075D6D"/>
    <w:rsid w:val="00076F9E"/>
    <w:rsid w:val="00082009"/>
    <w:rsid w:val="000859B7"/>
    <w:rsid w:val="00086A81"/>
    <w:rsid w:val="000913CC"/>
    <w:rsid w:val="00095C51"/>
    <w:rsid w:val="000A052A"/>
    <w:rsid w:val="000A0987"/>
    <w:rsid w:val="000A2C6F"/>
    <w:rsid w:val="000A33B3"/>
    <w:rsid w:val="000A72EE"/>
    <w:rsid w:val="000B34A8"/>
    <w:rsid w:val="000B448C"/>
    <w:rsid w:val="000D0063"/>
    <w:rsid w:val="000D4FC5"/>
    <w:rsid w:val="000D7744"/>
    <w:rsid w:val="000D790A"/>
    <w:rsid w:val="000E08CA"/>
    <w:rsid w:val="000E0F24"/>
    <w:rsid w:val="000E3742"/>
    <w:rsid w:val="000F1852"/>
    <w:rsid w:val="000F3D4D"/>
    <w:rsid w:val="001008D5"/>
    <w:rsid w:val="001035D3"/>
    <w:rsid w:val="001040F2"/>
    <w:rsid w:val="001050E2"/>
    <w:rsid w:val="001061D4"/>
    <w:rsid w:val="001109C0"/>
    <w:rsid w:val="00111AF2"/>
    <w:rsid w:val="001144BB"/>
    <w:rsid w:val="00115F40"/>
    <w:rsid w:val="00116F7D"/>
    <w:rsid w:val="001220F6"/>
    <w:rsid w:val="001225EF"/>
    <w:rsid w:val="00131A3D"/>
    <w:rsid w:val="00133912"/>
    <w:rsid w:val="00137140"/>
    <w:rsid w:val="00144C43"/>
    <w:rsid w:val="00147E8D"/>
    <w:rsid w:val="00154BDA"/>
    <w:rsid w:val="00165B24"/>
    <w:rsid w:val="00170DEA"/>
    <w:rsid w:val="00174792"/>
    <w:rsid w:val="00181657"/>
    <w:rsid w:val="001867E8"/>
    <w:rsid w:val="00191F51"/>
    <w:rsid w:val="00193111"/>
    <w:rsid w:val="001968BA"/>
    <w:rsid w:val="00197CC6"/>
    <w:rsid w:val="001A1767"/>
    <w:rsid w:val="001A1899"/>
    <w:rsid w:val="001A7242"/>
    <w:rsid w:val="001B72F9"/>
    <w:rsid w:val="001C1C90"/>
    <w:rsid w:val="001C2F5B"/>
    <w:rsid w:val="001C41F5"/>
    <w:rsid w:val="001C5345"/>
    <w:rsid w:val="001D4CFB"/>
    <w:rsid w:val="001D5E61"/>
    <w:rsid w:val="001E1FE6"/>
    <w:rsid w:val="001E604D"/>
    <w:rsid w:val="001F201F"/>
    <w:rsid w:val="00205B0A"/>
    <w:rsid w:val="0020616E"/>
    <w:rsid w:val="00221EA8"/>
    <w:rsid w:val="00232378"/>
    <w:rsid w:val="00234106"/>
    <w:rsid w:val="002366F8"/>
    <w:rsid w:val="00236772"/>
    <w:rsid w:val="00237522"/>
    <w:rsid w:val="0024110D"/>
    <w:rsid w:val="0025140C"/>
    <w:rsid w:val="00252010"/>
    <w:rsid w:val="002550DF"/>
    <w:rsid w:val="0026604A"/>
    <w:rsid w:val="00270B62"/>
    <w:rsid w:val="00271BA3"/>
    <w:rsid w:val="00277DB7"/>
    <w:rsid w:val="00290078"/>
    <w:rsid w:val="00290ED6"/>
    <w:rsid w:val="002A0265"/>
    <w:rsid w:val="002A783D"/>
    <w:rsid w:val="002B1BF5"/>
    <w:rsid w:val="002B53ED"/>
    <w:rsid w:val="002C108B"/>
    <w:rsid w:val="002D39C8"/>
    <w:rsid w:val="002D4C0D"/>
    <w:rsid w:val="002E3670"/>
    <w:rsid w:val="002E4F2A"/>
    <w:rsid w:val="002E5F06"/>
    <w:rsid w:val="002F0495"/>
    <w:rsid w:val="002F406B"/>
    <w:rsid w:val="002F7477"/>
    <w:rsid w:val="00301F2A"/>
    <w:rsid w:val="00304899"/>
    <w:rsid w:val="00304E35"/>
    <w:rsid w:val="003104F4"/>
    <w:rsid w:val="00311552"/>
    <w:rsid w:val="00312426"/>
    <w:rsid w:val="00317C31"/>
    <w:rsid w:val="00320B55"/>
    <w:rsid w:val="0032191E"/>
    <w:rsid w:val="0032645D"/>
    <w:rsid w:val="0033084F"/>
    <w:rsid w:val="00332858"/>
    <w:rsid w:val="00352326"/>
    <w:rsid w:val="0036042F"/>
    <w:rsid w:val="00361FB3"/>
    <w:rsid w:val="00381AB5"/>
    <w:rsid w:val="00386476"/>
    <w:rsid w:val="003A37A6"/>
    <w:rsid w:val="003A6DF7"/>
    <w:rsid w:val="003B675C"/>
    <w:rsid w:val="003B6F37"/>
    <w:rsid w:val="003B7366"/>
    <w:rsid w:val="003C645A"/>
    <w:rsid w:val="003C6A48"/>
    <w:rsid w:val="003D0763"/>
    <w:rsid w:val="003D3EC0"/>
    <w:rsid w:val="003E1454"/>
    <w:rsid w:val="003F1A14"/>
    <w:rsid w:val="003F6B89"/>
    <w:rsid w:val="003F6CBB"/>
    <w:rsid w:val="00402BDB"/>
    <w:rsid w:val="00404A52"/>
    <w:rsid w:val="00406CA3"/>
    <w:rsid w:val="00411D6A"/>
    <w:rsid w:val="00412AFE"/>
    <w:rsid w:val="00415D75"/>
    <w:rsid w:val="00422E64"/>
    <w:rsid w:val="004253CE"/>
    <w:rsid w:val="00430CC3"/>
    <w:rsid w:val="00437B65"/>
    <w:rsid w:val="004431F8"/>
    <w:rsid w:val="00443FB8"/>
    <w:rsid w:val="0045198B"/>
    <w:rsid w:val="0045705B"/>
    <w:rsid w:val="00461A1E"/>
    <w:rsid w:val="004668BC"/>
    <w:rsid w:val="004729CD"/>
    <w:rsid w:val="004755F8"/>
    <w:rsid w:val="00476817"/>
    <w:rsid w:val="00477BA0"/>
    <w:rsid w:val="004848CB"/>
    <w:rsid w:val="00485E97"/>
    <w:rsid w:val="00490ECB"/>
    <w:rsid w:val="00492AE6"/>
    <w:rsid w:val="004C536A"/>
    <w:rsid w:val="004D091B"/>
    <w:rsid w:val="004D5A66"/>
    <w:rsid w:val="004D737D"/>
    <w:rsid w:val="004E3EA3"/>
    <w:rsid w:val="004E47B2"/>
    <w:rsid w:val="004F3569"/>
    <w:rsid w:val="004F42E8"/>
    <w:rsid w:val="005024E0"/>
    <w:rsid w:val="005209F2"/>
    <w:rsid w:val="00521FAD"/>
    <w:rsid w:val="00522483"/>
    <w:rsid w:val="00522F46"/>
    <w:rsid w:val="00524D83"/>
    <w:rsid w:val="00531F77"/>
    <w:rsid w:val="005325AB"/>
    <w:rsid w:val="005415C6"/>
    <w:rsid w:val="00541B67"/>
    <w:rsid w:val="00542A7A"/>
    <w:rsid w:val="00546D5E"/>
    <w:rsid w:val="00556F55"/>
    <w:rsid w:val="00563DD1"/>
    <w:rsid w:val="00573D76"/>
    <w:rsid w:val="00575579"/>
    <w:rsid w:val="00575BCD"/>
    <w:rsid w:val="00576E70"/>
    <w:rsid w:val="00577448"/>
    <w:rsid w:val="00581862"/>
    <w:rsid w:val="00585D90"/>
    <w:rsid w:val="00586AD8"/>
    <w:rsid w:val="00596E42"/>
    <w:rsid w:val="00597A43"/>
    <w:rsid w:val="005A0217"/>
    <w:rsid w:val="005A28B3"/>
    <w:rsid w:val="005A3635"/>
    <w:rsid w:val="005A6500"/>
    <w:rsid w:val="005B11F4"/>
    <w:rsid w:val="005C3932"/>
    <w:rsid w:val="005C52BF"/>
    <w:rsid w:val="005C7C05"/>
    <w:rsid w:val="005D1548"/>
    <w:rsid w:val="005D7119"/>
    <w:rsid w:val="005E2F75"/>
    <w:rsid w:val="005E3A9A"/>
    <w:rsid w:val="005E4F15"/>
    <w:rsid w:val="005F0909"/>
    <w:rsid w:val="005F31B7"/>
    <w:rsid w:val="005F44B9"/>
    <w:rsid w:val="00603C84"/>
    <w:rsid w:val="00603D9E"/>
    <w:rsid w:val="0060580F"/>
    <w:rsid w:val="00610AA7"/>
    <w:rsid w:val="0061549D"/>
    <w:rsid w:val="006235E0"/>
    <w:rsid w:val="00623A19"/>
    <w:rsid w:val="00623A63"/>
    <w:rsid w:val="00624A7D"/>
    <w:rsid w:val="0062610C"/>
    <w:rsid w:val="00630138"/>
    <w:rsid w:val="006317C8"/>
    <w:rsid w:val="006320ED"/>
    <w:rsid w:val="00632D83"/>
    <w:rsid w:val="00634EE2"/>
    <w:rsid w:val="0063602E"/>
    <w:rsid w:val="00636FEB"/>
    <w:rsid w:val="006453FE"/>
    <w:rsid w:val="00646516"/>
    <w:rsid w:val="00652312"/>
    <w:rsid w:val="00654B28"/>
    <w:rsid w:val="00655C06"/>
    <w:rsid w:val="006570F7"/>
    <w:rsid w:val="00657F6B"/>
    <w:rsid w:val="006600E4"/>
    <w:rsid w:val="00662CCC"/>
    <w:rsid w:val="006636B1"/>
    <w:rsid w:val="006658FC"/>
    <w:rsid w:val="00665C82"/>
    <w:rsid w:val="006730F5"/>
    <w:rsid w:val="00675AC3"/>
    <w:rsid w:val="00675B3D"/>
    <w:rsid w:val="00682173"/>
    <w:rsid w:val="00684F7E"/>
    <w:rsid w:val="0068660C"/>
    <w:rsid w:val="00686B79"/>
    <w:rsid w:val="00686E18"/>
    <w:rsid w:val="0069264E"/>
    <w:rsid w:val="006946DF"/>
    <w:rsid w:val="006950E3"/>
    <w:rsid w:val="006A16C6"/>
    <w:rsid w:val="006A1FC8"/>
    <w:rsid w:val="006B0EC0"/>
    <w:rsid w:val="006B7903"/>
    <w:rsid w:val="006C7F29"/>
    <w:rsid w:val="006D4641"/>
    <w:rsid w:val="006D7612"/>
    <w:rsid w:val="006F42BC"/>
    <w:rsid w:val="006F4DDE"/>
    <w:rsid w:val="006F6C5C"/>
    <w:rsid w:val="006F6CF3"/>
    <w:rsid w:val="00702F86"/>
    <w:rsid w:val="007157CF"/>
    <w:rsid w:val="00715EBD"/>
    <w:rsid w:val="00722589"/>
    <w:rsid w:val="00723E8C"/>
    <w:rsid w:val="00726DF3"/>
    <w:rsid w:val="00727B3A"/>
    <w:rsid w:val="0073269B"/>
    <w:rsid w:val="007362A7"/>
    <w:rsid w:val="007379C0"/>
    <w:rsid w:val="007408B8"/>
    <w:rsid w:val="0074185C"/>
    <w:rsid w:val="007453ED"/>
    <w:rsid w:val="00745ADB"/>
    <w:rsid w:val="0075058B"/>
    <w:rsid w:val="00752FCD"/>
    <w:rsid w:val="0075581D"/>
    <w:rsid w:val="007621CF"/>
    <w:rsid w:val="00762E97"/>
    <w:rsid w:val="0076560D"/>
    <w:rsid w:val="00766333"/>
    <w:rsid w:val="00766A25"/>
    <w:rsid w:val="007701F5"/>
    <w:rsid w:val="00772801"/>
    <w:rsid w:val="00780F98"/>
    <w:rsid w:val="007831E8"/>
    <w:rsid w:val="007867DA"/>
    <w:rsid w:val="007871FF"/>
    <w:rsid w:val="0079048C"/>
    <w:rsid w:val="00791182"/>
    <w:rsid w:val="00791211"/>
    <w:rsid w:val="007A0A2F"/>
    <w:rsid w:val="007B7F72"/>
    <w:rsid w:val="007C0A05"/>
    <w:rsid w:val="007C1780"/>
    <w:rsid w:val="007C1881"/>
    <w:rsid w:val="007C27C0"/>
    <w:rsid w:val="007C33BD"/>
    <w:rsid w:val="007D7CD0"/>
    <w:rsid w:val="007E3BB6"/>
    <w:rsid w:val="007E51D2"/>
    <w:rsid w:val="007E5386"/>
    <w:rsid w:val="007E53B9"/>
    <w:rsid w:val="0080103B"/>
    <w:rsid w:val="00801C6F"/>
    <w:rsid w:val="00807D4E"/>
    <w:rsid w:val="00810CE8"/>
    <w:rsid w:val="00810E5A"/>
    <w:rsid w:val="00813200"/>
    <w:rsid w:val="008146AE"/>
    <w:rsid w:val="008220D9"/>
    <w:rsid w:val="00824F00"/>
    <w:rsid w:val="00836B36"/>
    <w:rsid w:val="00837D44"/>
    <w:rsid w:val="00840406"/>
    <w:rsid w:val="00840E23"/>
    <w:rsid w:val="008433EB"/>
    <w:rsid w:val="00854382"/>
    <w:rsid w:val="00857961"/>
    <w:rsid w:val="00861641"/>
    <w:rsid w:val="00862A55"/>
    <w:rsid w:val="00862C9D"/>
    <w:rsid w:val="00871871"/>
    <w:rsid w:val="00885DBA"/>
    <w:rsid w:val="00887815"/>
    <w:rsid w:val="00891A29"/>
    <w:rsid w:val="008960D7"/>
    <w:rsid w:val="008975FE"/>
    <w:rsid w:val="008A0146"/>
    <w:rsid w:val="008A0771"/>
    <w:rsid w:val="008A0CD7"/>
    <w:rsid w:val="008A5C38"/>
    <w:rsid w:val="008B01A2"/>
    <w:rsid w:val="008B3AFF"/>
    <w:rsid w:val="008B50DD"/>
    <w:rsid w:val="008C2CC5"/>
    <w:rsid w:val="008D5291"/>
    <w:rsid w:val="008D5949"/>
    <w:rsid w:val="008F3828"/>
    <w:rsid w:val="00901C88"/>
    <w:rsid w:val="0090501B"/>
    <w:rsid w:val="0091242C"/>
    <w:rsid w:val="0091589D"/>
    <w:rsid w:val="00922431"/>
    <w:rsid w:val="00933469"/>
    <w:rsid w:val="009343BF"/>
    <w:rsid w:val="0093611F"/>
    <w:rsid w:val="00942F1D"/>
    <w:rsid w:val="00944FD3"/>
    <w:rsid w:val="00953C38"/>
    <w:rsid w:val="009608EC"/>
    <w:rsid w:val="00965ADE"/>
    <w:rsid w:val="009666FE"/>
    <w:rsid w:val="00966C9D"/>
    <w:rsid w:val="00971257"/>
    <w:rsid w:val="00971424"/>
    <w:rsid w:val="009715AA"/>
    <w:rsid w:val="00984027"/>
    <w:rsid w:val="00984502"/>
    <w:rsid w:val="00985423"/>
    <w:rsid w:val="00991855"/>
    <w:rsid w:val="0099189F"/>
    <w:rsid w:val="009A6943"/>
    <w:rsid w:val="009A73B5"/>
    <w:rsid w:val="009B031E"/>
    <w:rsid w:val="009B0472"/>
    <w:rsid w:val="009B1876"/>
    <w:rsid w:val="009C2997"/>
    <w:rsid w:val="009C36A4"/>
    <w:rsid w:val="009D016E"/>
    <w:rsid w:val="009D4946"/>
    <w:rsid w:val="009D6D93"/>
    <w:rsid w:val="009E1981"/>
    <w:rsid w:val="009E1E75"/>
    <w:rsid w:val="009F4EC7"/>
    <w:rsid w:val="009F5DF4"/>
    <w:rsid w:val="009F70F3"/>
    <w:rsid w:val="00A04B43"/>
    <w:rsid w:val="00A105E7"/>
    <w:rsid w:val="00A2260F"/>
    <w:rsid w:val="00A24A31"/>
    <w:rsid w:val="00A26385"/>
    <w:rsid w:val="00A31E3A"/>
    <w:rsid w:val="00A341D7"/>
    <w:rsid w:val="00A357B6"/>
    <w:rsid w:val="00A36098"/>
    <w:rsid w:val="00A36157"/>
    <w:rsid w:val="00A36838"/>
    <w:rsid w:val="00A37BA0"/>
    <w:rsid w:val="00A42B51"/>
    <w:rsid w:val="00A43F13"/>
    <w:rsid w:val="00A44D83"/>
    <w:rsid w:val="00A47396"/>
    <w:rsid w:val="00A4769B"/>
    <w:rsid w:val="00A5243B"/>
    <w:rsid w:val="00A52F34"/>
    <w:rsid w:val="00A660DC"/>
    <w:rsid w:val="00A7420B"/>
    <w:rsid w:val="00A7720C"/>
    <w:rsid w:val="00A84FCC"/>
    <w:rsid w:val="00A86FDA"/>
    <w:rsid w:val="00A90C80"/>
    <w:rsid w:val="00A919EA"/>
    <w:rsid w:val="00A968CF"/>
    <w:rsid w:val="00AA4175"/>
    <w:rsid w:val="00AB1D65"/>
    <w:rsid w:val="00AC0932"/>
    <w:rsid w:val="00AC1932"/>
    <w:rsid w:val="00AC2461"/>
    <w:rsid w:val="00AC61A0"/>
    <w:rsid w:val="00AC6640"/>
    <w:rsid w:val="00AD1ED4"/>
    <w:rsid w:val="00AD4DE7"/>
    <w:rsid w:val="00AD76D8"/>
    <w:rsid w:val="00AF1E98"/>
    <w:rsid w:val="00AF6F09"/>
    <w:rsid w:val="00B03D6D"/>
    <w:rsid w:val="00B076FB"/>
    <w:rsid w:val="00B1552B"/>
    <w:rsid w:val="00B15C59"/>
    <w:rsid w:val="00B15D9C"/>
    <w:rsid w:val="00B22ACC"/>
    <w:rsid w:val="00B25E30"/>
    <w:rsid w:val="00B305F2"/>
    <w:rsid w:val="00B31DAB"/>
    <w:rsid w:val="00B361A5"/>
    <w:rsid w:val="00B44C20"/>
    <w:rsid w:val="00B4547A"/>
    <w:rsid w:val="00B47993"/>
    <w:rsid w:val="00B5677F"/>
    <w:rsid w:val="00B619C7"/>
    <w:rsid w:val="00B61ACE"/>
    <w:rsid w:val="00B653DA"/>
    <w:rsid w:val="00B662C6"/>
    <w:rsid w:val="00B74059"/>
    <w:rsid w:val="00B76D24"/>
    <w:rsid w:val="00B80580"/>
    <w:rsid w:val="00B8130E"/>
    <w:rsid w:val="00B82685"/>
    <w:rsid w:val="00B82AE6"/>
    <w:rsid w:val="00B84318"/>
    <w:rsid w:val="00B92618"/>
    <w:rsid w:val="00BA1055"/>
    <w:rsid w:val="00BA4156"/>
    <w:rsid w:val="00BA7804"/>
    <w:rsid w:val="00BB16CC"/>
    <w:rsid w:val="00BB4843"/>
    <w:rsid w:val="00BB67DC"/>
    <w:rsid w:val="00BC4538"/>
    <w:rsid w:val="00BC4E46"/>
    <w:rsid w:val="00BD464D"/>
    <w:rsid w:val="00BD5360"/>
    <w:rsid w:val="00BD7B21"/>
    <w:rsid w:val="00BE2C6F"/>
    <w:rsid w:val="00BE3F6A"/>
    <w:rsid w:val="00BE5D96"/>
    <w:rsid w:val="00BF252D"/>
    <w:rsid w:val="00C007A8"/>
    <w:rsid w:val="00C013D5"/>
    <w:rsid w:val="00C057D6"/>
    <w:rsid w:val="00C05BEC"/>
    <w:rsid w:val="00C12937"/>
    <w:rsid w:val="00C1371D"/>
    <w:rsid w:val="00C31D5E"/>
    <w:rsid w:val="00C35326"/>
    <w:rsid w:val="00C35460"/>
    <w:rsid w:val="00C36140"/>
    <w:rsid w:val="00C36E21"/>
    <w:rsid w:val="00C419CD"/>
    <w:rsid w:val="00C45FC9"/>
    <w:rsid w:val="00C46813"/>
    <w:rsid w:val="00C50D8A"/>
    <w:rsid w:val="00C528EA"/>
    <w:rsid w:val="00C529AF"/>
    <w:rsid w:val="00C57D17"/>
    <w:rsid w:val="00C60A67"/>
    <w:rsid w:val="00C62A3E"/>
    <w:rsid w:val="00C70173"/>
    <w:rsid w:val="00C7184C"/>
    <w:rsid w:val="00C773C3"/>
    <w:rsid w:val="00C879D5"/>
    <w:rsid w:val="00C90616"/>
    <w:rsid w:val="00C920B5"/>
    <w:rsid w:val="00C921C3"/>
    <w:rsid w:val="00C934D1"/>
    <w:rsid w:val="00CA2121"/>
    <w:rsid w:val="00CA2291"/>
    <w:rsid w:val="00CA692B"/>
    <w:rsid w:val="00CB1885"/>
    <w:rsid w:val="00CB2C5B"/>
    <w:rsid w:val="00CC4200"/>
    <w:rsid w:val="00CC5273"/>
    <w:rsid w:val="00CD010D"/>
    <w:rsid w:val="00CD510A"/>
    <w:rsid w:val="00CE6A1B"/>
    <w:rsid w:val="00CF39D8"/>
    <w:rsid w:val="00CF3CE1"/>
    <w:rsid w:val="00CF63B3"/>
    <w:rsid w:val="00D00011"/>
    <w:rsid w:val="00D05761"/>
    <w:rsid w:val="00D06587"/>
    <w:rsid w:val="00D078FF"/>
    <w:rsid w:val="00D10AFE"/>
    <w:rsid w:val="00D10FD5"/>
    <w:rsid w:val="00D11E9A"/>
    <w:rsid w:val="00D137BB"/>
    <w:rsid w:val="00D1615F"/>
    <w:rsid w:val="00D2445B"/>
    <w:rsid w:val="00D263DD"/>
    <w:rsid w:val="00D30FA4"/>
    <w:rsid w:val="00D336F2"/>
    <w:rsid w:val="00D3711B"/>
    <w:rsid w:val="00D37A20"/>
    <w:rsid w:val="00D50408"/>
    <w:rsid w:val="00D53019"/>
    <w:rsid w:val="00D540F6"/>
    <w:rsid w:val="00D54E46"/>
    <w:rsid w:val="00D64D21"/>
    <w:rsid w:val="00D65495"/>
    <w:rsid w:val="00D74A00"/>
    <w:rsid w:val="00D76387"/>
    <w:rsid w:val="00D771F1"/>
    <w:rsid w:val="00D81037"/>
    <w:rsid w:val="00D82AE0"/>
    <w:rsid w:val="00D83A1D"/>
    <w:rsid w:val="00D863D5"/>
    <w:rsid w:val="00D8663F"/>
    <w:rsid w:val="00D874A1"/>
    <w:rsid w:val="00D8753E"/>
    <w:rsid w:val="00D920E3"/>
    <w:rsid w:val="00D94049"/>
    <w:rsid w:val="00DA01A8"/>
    <w:rsid w:val="00DA206E"/>
    <w:rsid w:val="00DA3206"/>
    <w:rsid w:val="00DA57E3"/>
    <w:rsid w:val="00DA5A1C"/>
    <w:rsid w:val="00DC034C"/>
    <w:rsid w:val="00DC7CEE"/>
    <w:rsid w:val="00DD01C9"/>
    <w:rsid w:val="00DD0BBF"/>
    <w:rsid w:val="00DD2CE1"/>
    <w:rsid w:val="00DD4565"/>
    <w:rsid w:val="00DE0AED"/>
    <w:rsid w:val="00DE2D98"/>
    <w:rsid w:val="00DE3563"/>
    <w:rsid w:val="00DE3B5A"/>
    <w:rsid w:val="00DF26F8"/>
    <w:rsid w:val="00DF4EE2"/>
    <w:rsid w:val="00DF7F59"/>
    <w:rsid w:val="00E008EB"/>
    <w:rsid w:val="00E02F06"/>
    <w:rsid w:val="00E034B4"/>
    <w:rsid w:val="00E04048"/>
    <w:rsid w:val="00E04EDC"/>
    <w:rsid w:val="00E143E4"/>
    <w:rsid w:val="00E22AF5"/>
    <w:rsid w:val="00E27BE6"/>
    <w:rsid w:val="00E27F11"/>
    <w:rsid w:val="00E324DE"/>
    <w:rsid w:val="00E37C6F"/>
    <w:rsid w:val="00E4781B"/>
    <w:rsid w:val="00E57FA5"/>
    <w:rsid w:val="00E61E44"/>
    <w:rsid w:val="00E62642"/>
    <w:rsid w:val="00E62C02"/>
    <w:rsid w:val="00E7401F"/>
    <w:rsid w:val="00E758FD"/>
    <w:rsid w:val="00E765AD"/>
    <w:rsid w:val="00E800FF"/>
    <w:rsid w:val="00E8591E"/>
    <w:rsid w:val="00E867BF"/>
    <w:rsid w:val="00E92301"/>
    <w:rsid w:val="00EA04B9"/>
    <w:rsid w:val="00EA08E5"/>
    <w:rsid w:val="00EA0AC1"/>
    <w:rsid w:val="00EB01DB"/>
    <w:rsid w:val="00EB0B21"/>
    <w:rsid w:val="00EB1666"/>
    <w:rsid w:val="00EB63AC"/>
    <w:rsid w:val="00EB78FA"/>
    <w:rsid w:val="00EC507E"/>
    <w:rsid w:val="00EC52F1"/>
    <w:rsid w:val="00EC7FC2"/>
    <w:rsid w:val="00ED19A1"/>
    <w:rsid w:val="00ED2FBF"/>
    <w:rsid w:val="00ED65B9"/>
    <w:rsid w:val="00EE6A5B"/>
    <w:rsid w:val="00EF6520"/>
    <w:rsid w:val="00F02DCC"/>
    <w:rsid w:val="00F05CE4"/>
    <w:rsid w:val="00F07CF6"/>
    <w:rsid w:val="00F10409"/>
    <w:rsid w:val="00F26ED3"/>
    <w:rsid w:val="00F275E8"/>
    <w:rsid w:val="00F306AF"/>
    <w:rsid w:val="00F32DD5"/>
    <w:rsid w:val="00F3416E"/>
    <w:rsid w:val="00F341A6"/>
    <w:rsid w:val="00F354D1"/>
    <w:rsid w:val="00F42841"/>
    <w:rsid w:val="00F42A60"/>
    <w:rsid w:val="00F5173B"/>
    <w:rsid w:val="00F570BE"/>
    <w:rsid w:val="00F60EE2"/>
    <w:rsid w:val="00F63F4C"/>
    <w:rsid w:val="00F66EAC"/>
    <w:rsid w:val="00F70A1F"/>
    <w:rsid w:val="00F74E33"/>
    <w:rsid w:val="00F75EED"/>
    <w:rsid w:val="00F87157"/>
    <w:rsid w:val="00F92A8A"/>
    <w:rsid w:val="00F94394"/>
    <w:rsid w:val="00FA0AF4"/>
    <w:rsid w:val="00FA1B14"/>
    <w:rsid w:val="00FA5417"/>
    <w:rsid w:val="00FA5FA5"/>
    <w:rsid w:val="00FB2BAF"/>
    <w:rsid w:val="00FC4530"/>
    <w:rsid w:val="00FD0E43"/>
    <w:rsid w:val="00FD39B1"/>
    <w:rsid w:val="00FD5E08"/>
    <w:rsid w:val="00FE0B3E"/>
    <w:rsid w:val="00FE212C"/>
    <w:rsid w:val="00FE32C7"/>
    <w:rsid w:val="00FE43F3"/>
    <w:rsid w:val="00FE5E6D"/>
    <w:rsid w:val="00FE6615"/>
    <w:rsid w:val="00FF30C7"/>
    <w:rsid w:val="00FF3149"/>
    <w:rsid w:val="00FF4574"/>
    <w:rsid w:val="00FF5CD1"/>
    <w:rsid w:val="00FF7A3A"/>
    <w:rsid w:val="196FF681"/>
    <w:rsid w:val="4D8729F0"/>
    <w:rsid w:val="4E9F37CD"/>
    <w:rsid w:val="5A78BD0B"/>
    <w:rsid w:val="69E6D367"/>
    <w:rsid w:val="6B8CBAD4"/>
    <w:rsid w:val="7AF0B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3BE46"/>
  <w15:docId w15:val="{095A9FA8-377D-4B8D-BDAE-CC9207B0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44"/>
  </w:style>
  <w:style w:type="paragraph" w:styleId="Heading1">
    <w:name w:val="heading 1"/>
    <w:basedOn w:val="Normal"/>
    <w:next w:val="Normal"/>
    <w:link w:val="Heading1Char"/>
    <w:uiPriority w:val="9"/>
    <w:qFormat/>
    <w:rsid w:val="00C62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3F6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E3F6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E3F6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3F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E3F6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E3F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3F6A"/>
    <w:rPr>
      <w:color w:val="0000FF"/>
      <w:u w:val="single"/>
    </w:rPr>
  </w:style>
  <w:style w:type="paragraph" w:customStyle="1" w:styleId="collapsible-show-hide-link">
    <w:name w:val="collapsible-show-hide-link"/>
    <w:basedOn w:val="Normal"/>
    <w:rsid w:val="00BE3F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rsid w:val="00BE3F6A"/>
  </w:style>
  <w:style w:type="character" w:styleId="Strong">
    <w:name w:val="Strong"/>
    <w:basedOn w:val="DefaultParagraphFont"/>
    <w:uiPriority w:val="22"/>
    <w:qFormat/>
    <w:rsid w:val="00BE3F6A"/>
    <w:rPr>
      <w:b/>
      <w:bCs/>
    </w:rPr>
  </w:style>
  <w:style w:type="paragraph" w:styleId="BodyText">
    <w:name w:val="Body Text"/>
    <w:basedOn w:val="Normal"/>
    <w:link w:val="BodyTextChar"/>
    <w:rsid w:val="00411D6A"/>
    <w:pPr>
      <w:widowControl w:val="0"/>
      <w:spacing w:after="120"/>
    </w:pPr>
    <w:rPr>
      <w:rFonts w:ascii="Courier" w:eastAsia="Times New Roman" w:hAnsi="Courier" w:cs="Times New Roman"/>
      <w:sz w:val="24"/>
      <w:szCs w:val="20"/>
    </w:rPr>
  </w:style>
  <w:style w:type="character" w:customStyle="1" w:styleId="BodyTextChar">
    <w:name w:val="Body Text Char"/>
    <w:basedOn w:val="DefaultParagraphFont"/>
    <w:link w:val="BodyText"/>
    <w:rsid w:val="00411D6A"/>
    <w:rPr>
      <w:rFonts w:ascii="Courier" w:eastAsia="Times New Roman" w:hAnsi="Courier" w:cs="Times New Roman"/>
      <w:sz w:val="24"/>
      <w:szCs w:val="20"/>
    </w:rPr>
  </w:style>
  <w:style w:type="paragraph" w:styleId="Header">
    <w:name w:val="header"/>
    <w:basedOn w:val="Normal"/>
    <w:link w:val="HeaderChar"/>
    <w:uiPriority w:val="99"/>
    <w:unhideWhenUsed/>
    <w:rsid w:val="00411D6A"/>
    <w:pPr>
      <w:tabs>
        <w:tab w:val="center" w:pos="4513"/>
        <w:tab w:val="right" w:pos="9026"/>
      </w:tabs>
    </w:pPr>
  </w:style>
  <w:style w:type="character" w:customStyle="1" w:styleId="HeaderChar">
    <w:name w:val="Header Char"/>
    <w:basedOn w:val="DefaultParagraphFont"/>
    <w:link w:val="Header"/>
    <w:uiPriority w:val="99"/>
    <w:rsid w:val="00411D6A"/>
  </w:style>
  <w:style w:type="paragraph" w:styleId="Footer">
    <w:name w:val="footer"/>
    <w:basedOn w:val="Normal"/>
    <w:link w:val="FooterChar"/>
    <w:uiPriority w:val="99"/>
    <w:unhideWhenUsed/>
    <w:rsid w:val="00411D6A"/>
    <w:pPr>
      <w:tabs>
        <w:tab w:val="center" w:pos="4513"/>
        <w:tab w:val="right" w:pos="9026"/>
      </w:tabs>
    </w:pPr>
  </w:style>
  <w:style w:type="character" w:customStyle="1" w:styleId="FooterChar">
    <w:name w:val="Footer Char"/>
    <w:basedOn w:val="DefaultParagraphFont"/>
    <w:link w:val="Footer"/>
    <w:uiPriority w:val="99"/>
    <w:rsid w:val="00411D6A"/>
  </w:style>
  <w:style w:type="paragraph" w:styleId="ListParagraph">
    <w:name w:val="List Paragraph"/>
    <w:basedOn w:val="Normal"/>
    <w:uiPriority w:val="34"/>
    <w:qFormat/>
    <w:rsid w:val="00411D6A"/>
    <w:pPr>
      <w:ind w:left="720"/>
      <w:contextualSpacing/>
    </w:pPr>
  </w:style>
  <w:style w:type="character" w:styleId="CommentReference">
    <w:name w:val="annotation reference"/>
    <w:basedOn w:val="DefaultParagraphFont"/>
    <w:uiPriority w:val="99"/>
    <w:semiHidden/>
    <w:unhideWhenUsed/>
    <w:rsid w:val="0033084F"/>
    <w:rPr>
      <w:sz w:val="16"/>
      <w:szCs w:val="16"/>
    </w:rPr>
  </w:style>
  <w:style w:type="paragraph" w:styleId="CommentText">
    <w:name w:val="annotation text"/>
    <w:basedOn w:val="Normal"/>
    <w:link w:val="CommentTextChar"/>
    <w:uiPriority w:val="99"/>
    <w:semiHidden/>
    <w:unhideWhenUsed/>
    <w:rsid w:val="0033084F"/>
    <w:rPr>
      <w:sz w:val="20"/>
      <w:szCs w:val="20"/>
    </w:rPr>
  </w:style>
  <w:style w:type="character" w:customStyle="1" w:styleId="CommentTextChar">
    <w:name w:val="Comment Text Char"/>
    <w:basedOn w:val="DefaultParagraphFont"/>
    <w:link w:val="CommentText"/>
    <w:uiPriority w:val="99"/>
    <w:semiHidden/>
    <w:rsid w:val="0033084F"/>
    <w:rPr>
      <w:sz w:val="20"/>
      <w:szCs w:val="20"/>
    </w:rPr>
  </w:style>
  <w:style w:type="paragraph" w:styleId="CommentSubject">
    <w:name w:val="annotation subject"/>
    <w:basedOn w:val="CommentText"/>
    <w:next w:val="CommentText"/>
    <w:link w:val="CommentSubjectChar"/>
    <w:uiPriority w:val="99"/>
    <w:semiHidden/>
    <w:unhideWhenUsed/>
    <w:rsid w:val="0033084F"/>
    <w:rPr>
      <w:b/>
      <w:bCs/>
    </w:rPr>
  </w:style>
  <w:style w:type="character" w:customStyle="1" w:styleId="CommentSubjectChar">
    <w:name w:val="Comment Subject Char"/>
    <w:basedOn w:val="CommentTextChar"/>
    <w:link w:val="CommentSubject"/>
    <w:uiPriority w:val="99"/>
    <w:semiHidden/>
    <w:rsid w:val="0033084F"/>
    <w:rPr>
      <w:b/>
      <w:bCs/>
      <w:sz w:val="20"/>
      <w:szCs w:val="20"/>
    </w:rPr>
  </w:style>
  <w:style w:type="paragraph" w:styleId="BalloonText">
    <w:name w:val="Balloon Text"/>
    <w:basedOn w:val="Normal"/>
    <w:link w:val="BalloonTextChar"/>
    <w:uiPriority w:val="99"/>
    <w:semiHidden/>
    <w:unhideWhenUsed/>
    <w:rsid w:val="0033084F"/>
    <w:rPr>
      <w:rFonts w:ascii="Tahoma" w:hAnsi="Tahoma" w:cs="Tahoma"/>
      <w:sz w:val="16"/>
      <w:szCs w:val="16"/>
    </w:rPr>
  </w:style>
  <w:style w:type="character" w:customStyle="1" w:styleId="BalloonTextChar">
    <w:name w:val="Balloon Text Char"/>
    <w:basedOn w:val="DefaultParagraphFont"/>
    <w:link w:val="BalloonText"/>
    <w:uiPriority w:val="99"/>
    <w:semiHidden/>
    <w:rsid w:val="0033084F"/>
    <w:rPr>
      <w:rFonts w:ascii="Tahoma" w:hAnsi="Tahoma" w:cs="Tahoma"/>
      <w:sz w:val="16"/>
      <w:szCs w:val="16"/>
    </w:rPr>
  </w:style>
  <w:style w:type="character" w:customStyle="1" w:styleId="Heading1Char">
    <w:name w:val="Heading 1 Char"/>
    <w:basedOn w:val="DefaultParagraphFont"/>
    <w:link w:val="Heading1"/>
    <w:uiPriority w:val="9"/>
    <w:rsid w:val="00C62A3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C62A3E"/>
    <w:pPr>
      <w:spacing w:after="120"/>
      <w:ind w:left="283"/>
    </w:pPr>
  </w:style>
  <w:style w:type="character" w:customStyle="1" w:styleId="BodyTextIndentChar">
    <w:name w:val="Body Text Indent Char"/>
    <w:basedOn w:val="DefaultParagraphFont"/>
    <w:link w:val="BodyTextIndent"/>
    <w:uiPriority w:val="99"/>
    <w:semiHidden/>
    <w:rsid w:val="00C62A3E"/>
  </w:style>
  <w:style w:type="paragraph" w:styleId="Title">
    <w:name w:val="Title"/>
    <w:basedOn w:val="Normal"/>
    <w:next w:val="Normal"/>
    <w:link w:val="TitleChar"/>
    <w:autoRedefine/>
    <w:qFormat/>
    <w:rsid w:val="00D863D5"/>
    <w:pPr>
      <w:numPr>
        <w:numId w:val="29"/>
      </w:numPr>
      <w:spacing w:after="300" w:line="264" w:lineRule="auto"/>
      <w:ind w:hanging="720"/>
      <w:contextualSpacing/>
    </w:pPr>
    <w:rPr>
      <w:rFonts w:ascii="Arial" w:eastAsia="Times New Roman" w:hAnsi="Arial" w:cs="Times New Roman"/>
      <w:i/>
      <w:strike/>
      <w:spacing w:val="5"/>
      <w:kern w:val="28"/>
      <w:sz w:val="24"/>
      <w:szCs w:val="24"/>
      <w:lang w:eastAsia="en-GB"/>
    </w:rPr>
  </w:style>
  <w:style w:type="character" w:customStyle="1" w:styleId="TitleChar">
    <w:name w:val="Title Char"/>
    <w:basedOn w:val="DefaultParagraphFont"/>
    <w:link w:val="Title"/>
    <w:rsid w:val="00D863D5"/>
    <w:rPr>
      <w:rFonts w:ascii="Arial" w:eastAsia="Times New Roman" w:hAnsi="Arial" w:cs="Times New Roman"/>
      <w:i/>
      <w:strike/>
      <w:spacing w:val="5"/>
      <w:kern w:val="28"/>
      <w:sz w:val="24"/>
      <w:szCs w:val="24"/>
      <w:lang w:eastAsia="en-GB"/>
    </w:rPr>
  </w:style>
  <w:style w:type="paragraph" w:customStyle="1" w:styleId="Default">
    <w:name w:val="Default"/>
    <w:rsid w:val="00111AF2"/>
    <w:pPr>
      <w:autoSpaceDE w:val="0"/>
      <w:autoSpaceDN w:val="0"/>
      <w:adjustRightInd w:val="0"/>
    </w:pPr>
    <w:rPr>
      <w:rFonts w:ascii="Arial MT" w:hAnsi="Arial MT" w:cs="Arial MT"/>
      <w:color w:val="000000"/>
      <w:sz w:val="24"/>
      <w:szCs w:val="24"/>
    </w:rPr>
  </w:style>
  <w:style w:type="character" w:styleId="HTMLCite">
    <w:name w:val="HTML Cite"/>
    <w:basedOn w:val="DefaultParagraphFont"/>
    <w:uiPriority w:val="99"/>
    <w:semiHidden/>
    <w:unhideWhenUsed/>
    <w:rsid w:val="00AF1E98"/>
    <w:rPr>
      <w:i w:val="0"/>
      <w:iCs w:val="0"/>
      <w:color w:val="006621"/>
    </w:rPr>
  </w:style>
  <w:style w:type="character" w:styleId="FollowedHyperlink">
    <w:name w:val="FollowedHyperlink"/>
    <w:basedOn w:val="DefaultParagraphFont"/>
    <w:uiPriority w:val="99"/>
    <w:semiHidden/>
    <w:unhideWhenUsed/>
    <w:rsid w:val="006235E0"/>
    <w:rPr>
      <w:color w:val="800080" w:themeColor="followedHyperlink"/>
      <w:u w:val="single"/>
    </w:rPr>
  </w:style>
  <w:style w:type="character" w:styleId="UnresolvedMention">
    <w:name w:val="Unresolved Mention"/>
    <w:basedOn w:val="DefaultParagraphFont"/>
    <w:uiPriority w:val="99"/>
    <w:semiHidden/>
    <w:unhideWhenUsed/>
    <w:rsid w:val="00D50408"/>
    <w:rPr>
      <w:color w:val="605E5C"/>
      <w:shd w:val="clear" w:color="auto" w:fill="E1DFDD"/>
    </w:rPr>
  </w:style>
  <w:style w:type="table" w:styleId="TableGrid">
    <w:name w:val="Table Grid"/>
    <w:basedOn w:val="TableNormal"/>
    <w:uiPriority w:val="39"/>
    <w:rsid w:val="00CC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81">
      <w:bodyDiv w:val="1"/>
      <w:marLeft w:val="0"/>
      <w:marRight w:val="0"/>
      <w:marTop w:val="0"/>
      <w:marBottom w:val="0"/>
      <w:divBdr>
        <w:top w:val="none" w:sz="0" w:space="0" w:color="auto"/>
        <w:left w:val="none" w:sz="0" w:space="0" w:color="auto"/>
        <w:bottom w:val="none" w:sz="0" w:space="0" w:color="auto"/>
        <w:right w:val="none" w:sz="0" w:space="0" w:color="auto"/>
      </w:divBdr>
    </w:div>
    <w:div w:id="78409581">
      <w:bodyDiv w:val="1"/>
      <w:marLeft w:val="0"/>
      <w:marRight w:val="0"/>
      <w:marTop w:val="0"/>
      <w:marBottom w:val="0"/>
      <w:divBdr>
        <w:top w:val="none" w:sz="0" w:space="0" w:color="auto"/>
        <w:left w:val="none" w:sz="0" w:space="0" w:color="auto"/>
        <w:bottom w:val="none" w:sz="0" w:space="0" w:color="auto"/>
        <w:right w:val="none" w:sz="0" w:space="0" w:color="auto"/>
      </w:divBdr>
      <w:divsChild>
        <w:div w:id="2115250956">
          <w:marLeft w:val="0"/>
          <w:marRight w:val="0"/>
          <w:marTop w:val="0"/>
          <w:marBottom w:val="0"/>
          <w:divBdr>
            <w:top w:val="none" w:sz="0" w:space="0" w:color="auto"/>
            <w:left w:val="none" w:sz="0" w:space="0" w:color="auto"/>
            <w:bottom w:val="none" w:sz="0" w:space="0" w:color="auto"/>
            <w:right w:val="none" w:sz="0" w:space="0" w:color="auto"/>
          </w:divBdr>
          <w:divsChild>
            <w:div w:id="1717927217">
              <w:marLeft w:val="0"/>
              <w:marRight w:val="0"/>
              <w:marTop w:val="0"/>
              <w:marBottom w:val="0"/>
              <w:divBdr>
                <w:top w:val="none" w:sz="0" w:space="0" w:color="auto"/>
                <w:left w:val="none" w:sz="0" w:space="0" w:color="auto"/>
                <w:bottom w:val="none" w:sz="0" w:space="0" w:color="auto"/>
                <w:right w:val="none" w:sz="0" w:space="0" w:color="auto"/>
              </w:divBdr>
              <w:divsChild>
                <w:div w:id="321157618">
                  <w:marLeft w:val="0"/>
                  <w:marRight w:val="0"/>
                  <w:marTop w:val="0"/>
                  <w:marBottom w:val="0"/>
                  <w:divBdr>
                    <w:top w:val="none" w:sz="0" w:space="0" w:color="auto"/>
                    <w:left w:val="none" w:sz="0" w:space="0" w:color="auto"/>
                    <w:bottom w:val="none" w:sz="0" w:space="0" w:color="auto"/>
                    <w:right w:val="none" w:sz="0" w:space="0" w:color="auto"/>
                  </w:divBdr>
                  <w:divsChild>
                    <w:div w:id="223025081">
                      <w:marLeft w:val="0"/>
                      <w:marRight w:val="0"/>
                      <w:marTop w:val="0"/>
                      <w:marBottom w:val="0"/>
                      <w:divBdr>
                        <w:top w:val="none" w:sz="0" w:space="0" w:color="auto"/>
                        <w:left w:val="none" w:sz="0" w:space="0" w:color="auto"/>
                        <w:bottom w:val="none" w:sz="0" w:space="0" w:color="auto"/>
                        <w:right w:val="none" w:sz="0" w:space="0" w:color="auto"/>
                      </w:divBdr>
                      <w:divsChild>
                        <w:div w:id="418714666">
                          <w:marLeft w:val="0"/>
                          <w:marRight w:val="0"/>
                          <w:marTop w:val="0"/>
                          <w:marBottom w:val="0"/>
                          <w:divBdr>
                            <w:top w:val="none" w:sz="0" w:space="0" w:color="auto"/>
                            <w:left w:val="none" w:sz="0" w:space="0" w:color="auto"/>
                            <w:bottom w:val="none" w:sz="0" w:space="0" w:color="auto"/>
                            <w:right w:val="none" w:sz="0" w:space="0" w:color="auto"/>
                          </w:divBdr>
                          <w:divsChild>
                            <w:div w:id="789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6496">
      <w:bodyDiv w:val="1"/>
      <w:marLeft w:val="0"/>
      <w:marRight w:val="0"/>
      <w:marTop w:val="0"/>
      <w:marBottom w:val="0"/>
      <w:divBdr>
        <w:top w:val="none" w:sz="0" w:space="0" w:color="auto"/>
        <w:left w:val="none" w:sz="0" w:space="0" w:color="auto"/>
        <w:bottom w:val="none" w:sz="0" w:space="0" w:color="auto"/>
        <w:right w:val="none" w:sz="0" w:space="0" w:color="auto"/>
      </w:divBdr>
    </w:div>
    <w:div w:id="484932094">
      <w:bodyDiv w:val="1"/>
      <w:marLeft w:val="0"/>
      <w:marRight w:val="0"/>
      <w:marTop w:val="0"/>
      <w:marBottom w:val="0"/>
      <w:divBdr>
        <w:top w:val="none" w:sz="0" w:space="0" w:color="auto"/>
        <w:left w:val="none" w:sz="0" w:space="0" w:color="auto"/>
        <w:bottom w:val="none" w:sz="0" w:space="0" w:color="auto"/>
        <w:right w:val="none" w:sz="0" w:space="0" w:color="auto"/>
      </w:divBdr>
    </w:div>
    <w:div w:id="774520704">
      <w:bodyDiv w:val="1"/>
      <w:marLeft w:val="0"/>
      <w:marRight w:val="0"/>
      <w:marTop w:val="0"/>
      <w:marBottom w:val="0"/>
      <w:divBdr>
        <w:top w:val="none" w:sz="0" w:space="0" w:color="auto"/>
        <w:left w:val="none" w:sz="0" w:space="0" w:color="auto"/>
        <w:bottom w:val="none" w:sz="0" w:space="0" w:color="auto"/>
        <w:right w:val="none" w:sz="0" w:space="0" w:color="auto"/>
      </w:divBdr>
      <w:divsChild>
        <w:div w:id="1879470543">
          <w:marLeft w:val="0"/>
          <w:marRight w:val="0"/>
          <w:marTop w:val="0"/>
          <w:marBottom w:val="0"/>
          <w:divBdr>
            <w:top w:val="none" w:sz="0" w:space="0" w:color="auto"/>
            <w:left w:val="none" w:sz="0" w:space="0" w:color="auto"/>
            <w:bottom w:val="none" w:sz="0" w:space="0" w:color="auto"/>
            <w:right w:val="none" w:sz="0" w:space="0" w:color="auto"/>
          </w:divBdr>
        </w:div>
      </w:divsChild>
    </w:div>
    <w:div w:id="1385986178">
      <w:bodyDiv w:val="1"/>
      <w:marLeft w:val="0"/>
      <w:marRight w:val="0"/>
      <w:marTop w:val="0"/>
      <w:marBottom w:val="0"/>
      <w:divBdr>
        <w:top w:val="none" w:sz="0" w:space="0" w:color="auto"/>
        <w:left w:val="none" w:sz="0" w:space="0" w:color="auto"/>
        <w:bottom w:val="none" w:sz="0" w:space="0" w:color="auto"/>
        <w:right w:val="none" w:sz="0" w:space="0" w:color="auto"/>
      </w:divBdr>
      <w:divsChild>
        <w:div w:id="415635006">
          <w:marLeft w:val="0"/>
          <w:marRight w:val="0"/>
          <w:marTop w:val="0"/>
          <w:marBottom w:val="0"/>
          <w:divBdr>
            <w:top w:val="none" w:sz="0" w:space="0" w:color="auto"/>
            <w:left w:val="none" w:sz="0" w:space="0" w:color="auto"/>
            <w:bottom w:val="none" w:sz="0" w:space="0" w:color="auto"/>
            <w:right w:val="none" w:sz="0" w:space="0" w:color="auto"/>
          </w:divBdr>
          <w:divsChild>
            <w:div w:id="57022062">
              <w:marLeft w:val="0"/>
              <w:marRight w:val="0"/>
              <w:marTop w:val="0"/>
              <w:marBottom w:val="0"/>
              <w:divBdr>
                <w:top w:val="none" w:sz="0" w:space="0" w:color="auto"/>
                <w:left w:val="none" w:sz="0" w:space="0" w:color="auto"/>
                <w:bottom w:val="none" w:sz="0" w:space="0" w:color="auto"/>
                <w:right w:val="none" w:sz="0" w:space="0" w:color="auto"/>
              </w:divBdr>
              <w:divsChild>
                <w:div w:id="1177189201">
                  <w:marLeft w:val="0"/>
                  <w:marRight w:val="0"/>
                  <w:marTop w:val="0"/>
                  <w:marBottom w:val="0"/>
                  <w:divBdr>
                    <w:top w:val="none" w:sz="0" w:space="0" w:color="auto"/>
                    <w:left w:val="none" w:sz="0" w:space="0" w:color="auto"/>
                    <w:bottom w:val="none" w:sz="0" w:space="0" w:color="auto"/>
                    <w:right w:val="none" w:sz="0" w:space="0" w:color="auto"/>
                  </w:divBdr>
                  <w:divsChild>
                    <w:div w:id="255409632">
                      <w:marLeft w:val="0"/>
                      <w:marRight w:val="0"/>
                      <w:marTop w:val="0"/>
                      <w:marBottom w:val="0"/>
                      <w:divBdr>
                        <w:top w:val="none" w:sz="0" w:space="0" w:color="auto"/>
                        <w:left w:val="none" w:sz="0" w:space="0" w:color="auto"/>
                        <w:bottom w:val="none" w:sz="0" w:space="0" w:color="auto"/>
                        <w:right w:val="none" w:sz="0" w:space="0" w:color="auto"/>
                      </w:divBdr>
                      <w:divsChild>
                        <w:div w:id="1882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2392">
      <w:bodyDiv w:val="1"/>
      <w:marLeft w:val="0"/>
      <w:marRight w:val="0"/>
      <w:marTop w:val="0"/>
      <w:marBottom w:val="0"/>
      <w:divBdr>
        <w:top w:val="none" w:sz="0" w:space="0" w:color="auto"/>
        <w:left w:val="none" w:sz="0" w:space="0" w:color="auto"/>
        <w:bottom w:val="none" w:sz="0" w:space="0" w:color="auto"/>
        <w:right w:val="none" w:sz="0" w:space="0" w:color="auto"/>
      </w:divBdr>
      <w:divsChild>
        <w:div w:id="273900430">
          <w:marLeft w:val="0"/>
          <w:marRight w:val="0"/>
          <w:marTop w:val="0"/>
          <w:marBottom w:val="0"/>
          <w:divBdr>
            <w:top w:val="none" w:sz="0" w:space="0" w:color="auto"/>
            <w:left w:val="none" w:sz="0" w:space="0" w:color="auto"/>
            <w:bottom w:val="none" w:sz="0" w:space="0" w:color="auto"/>
            <w:right w:val="none" w:sz="0" w:space="0" w:color="auto"/>
          </w:divBdr>
          <w:divsChild>
            <w:div w:id="1960985672">
              <w:marLeft w:val="0"/>
              <w:marRight w:val="0"/>
              <w:marTop w:val="0"/>
              <w:marBottom w:val="0"/>
              <w:divBdr>
                <w:top w:val="none" w:sz="0" w:space="0" w:color="auto"/>
                <w:left w:val="none" w:sz="0" w:space="0" w:color="auto"/>
                <w:bottom w:val="none" w:sz="0" w:space="0" w:color="auto"/>
                <w:right w:val="none" w:sz="0" w:space="0" w:color="auto"/>
              </w:divBdr>
              <w:divsChild>
                <w:div w:id="340161897">
                  <w:marLeft w:val="0"/>
                  <w:marRight w:val="0"/>
                  <w:marTop w:val="0"/>
                  <w:marBottom w:val="0"/>
                  <w:divBdr>
                    <w:top w:val="none" w:sz="0" w:space="0" w:color="auto"/>
                    <w:left w:val="none" w:sz="0" w:space="0" w:color="auto"/>
                    <w:bottom w:val="none" w:sz="0" w:space="0" w:color="auto"/>
                    <w:right w:val="none" w:sz="0" w:space="0" w:color="auto"/>
                  </w:divBdr>
                  <w:divsChild>
                    <w:div w:id="544949630">
                      <w:marLeft w:val="0"/>
                      <w:marRight w:val="0"/>
                      <w:marTop w:val="0"/>
                      <w:marBottom w:val="0"/>
                      <w:divBdr>
                        <w:top w:val="none" w:sz="0" w:space="0" w:color="auto"/>
                        <w:left w:val="none" w:sz="0" w:space="0" w:color="auto"/>
                        <w:bottom w:val="none" w:sz="0" w:space="0" w:color="auto"/>
                        <w:right w:val="none" w:sz="0" w:space="0" w:color="auto"/>
                      </w:divBdr>
                      <w:divsChild>
                        <w:div w:id="15671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2722">
      <w:bodyDiv w:val="1"/>
      <w:marLeft w:val="0"/>
      <w:marRight w:val="0"/>
      <w:marTop w:val="0"/>
      <w:marBottom w:val="0"/>
      <w:divBdr>
        <w:top w:val="none" w:sz="0" w:space="0" w:color="auto"/>
        <w:left w:val="none" w:sz="0" w:space="0" w:color="auto"/>
        <w:bottom w:val="none" w:sz="0" w:space="0" w:color="auto"/>
        <w:right w:val="none" w:sz="0" w:space="0" w:color="auto"/>
      </w:divBdr>
    </w:div>
    <w:div w:id="1784029554">
      <w:bodyDiv w:val="1"/>
      <w:marLeft w:val="0"/>
      <w:marRight w:val="0"/>
      <w:marTop w:val="0"/>
      <w:marBottom w:val="0"/>
      <w:divBdr>
        <w:top w:val="none" w:sz="0" w:space="0" w:color="auto"/>
        <w:left w:val="none" w:sz="0" w:space="0" w:color="auto"/>
        <w:bottom w:val="none" w:sz="0" w:space="0" w:color="auto"/>
        <w:right w:val="none" w:sz="0" w:space="0" w:color="auto"/>
      </w:divBdr>
    </w:div>
    <w:div w:id="1912890566">
      <w:bodyDiv w:val="1"/>
      <w:marLeft w:val="0"/>
      <w:marRight w:val="0"/>
      <w:marTop w:val="0"/>
      <w:marBottom w:val="0"/>
      <w:divBdr>
        <w:top w:val="none" w:sz="0" w:space="0" w:color="auto"/>
        <w:left w:val="none" w:sz="0" w:space="0" w:color="auto"/>
        <w:bottom w:val="none" w:sz="0" w:space="0" w:color="auto"/>
        <w:right w:val="none" w:sz="0" w:space="0" w:color="auto"/>
      </w:divBdr>
    </w:div>
    <w:div w:id="2095591896">
      <w:marLeft w:val="0"/>
      <w:marRight w:val="0"/>
      <w:marTop w:val="0"/>
      <w:marBottom w:val="0"/>
      <w:divBdr>
        <w:top w:val="none" w:sz="0" w:space="0" w:color="auto"/>
        <w:left w:val="none" w:sz="0" w:space="0" w:color="auto"/>
        <w:bottom w:val="none" w:sz="0" w:space="0" w:color="auto"/>
        <w:right w:val="none" w:sz="0" w:space="0" w:color="auto"/>
      </w:divBdr>
      <w:divsChild>
        <w:div w:id="3434690">
          <w:marLeft w:val="0"/>
          <w:marRight w:val="0"/>
          <w:marTop w:val="0"/>
          <w:marBottom w:val="0"/>
          <w:divBdr>
            <w:top w:val="none" w:sz="0" w:space="0" w:color="auto"/>
            <w:left w:val="none" w:sz="0" w:space="0" w:color="auto"/>
            <w:bottom w:val="none" w:sz="0" w:space="0" w:color="auto"/>
            <w:right w:val="none" w:sz="0" w:space="0" w:color="auto"/>
          </w:divBdr>
        </w:div>
        <w:div w:id="1557621671">
          <w:marLeft w:val="0"/>
          <w:marRight w:val="0"/>
          <w:marTop w:val="0"/>
          <w:marBottom w:val="0"/>
          <w:divBdr>
            <w:top w:val="none" w:sz="0" w:space="0" w:color="auto"/>
            <w:left w:val="none" w:sz="0" w:space="0" w:color="auto"/>
            <w:bottom w:val="none" w:sz="0" w:space="0" w:color="auto"/>
            <w:right w:val="none" w:sz="0" w:space="0" w:color="auto"/>
          </w:divBdr>
          <w:divsChild>
            <w:div w:id="171339866">
              <w:marLeft w:val="0"/>
              <w:marRight w:val="0"/>
              <w:marTop w:val="0"/>
              <w:marBottom w:val="0"/>
              <w:divBdr>
                <w:top w:val="none" w:sz="0" w:space="0" w:color="auto"/>
                <w:left w:val="none" w:sz="0" w:space="0" w:color="auto"/>
                <w:bottom w:val="none" w:sz="0" w:space="0" w:color="auto"/>
                <w:right w:val="none" w:sz="0" w:space="0" w:color="auto"/>
              </w:divBdr>
              <w:divsChild>
                <w:div w:id="300766851">
                  <w:marLeft w:val="0"/>
                  <w:marRight w:val="0"/>
                  <w:marTop w:val="0"/>
                  <w:marBottom w:val="0"/>
                  <w:divBdr>
                    <w:top w:val="none" w:sz="0" w:space="0" w:color="auto"/>
                    <w:left w:val="none" w:sz="0" w:space="0" w:color="auto"/>
                    <w:bottom w:val="none" w:sz="0" w:space="0" w:color="auto"/>
                    <w:right w:val="none" w:sz="0" w:space="0" w:color="auto"/>
                  </w:divBdr>
                  <w:divsChild>
                    <w:div w:id="433211242">
                      <w:marLeft w:val="0"/>
                      <w:marRight w:val="0"/>
                      <w:marTop w:val="0"/>
                      <w:marBottom w:val="0"/>
                      <w:divBdr>
                        <w:top w:val="none" w:sz="0" w:space="0" w:color="auto"/>
                        <w:left w:val="none" w:sz="0" w:space="0" w:color="auto"/>
                        <w:bottom w:val="none" w:sz="0" w:space="0" w:color="auto"/>
                        <w:right w:val="none" w:sz="0" w:space="0" w:color="auto"/>
                      </w:divBdr>
                    </w:div>
                    <w:div w:id="660810535">
                      <w:marLeft w:val="0"/>
                      <w:marRight w:val="0"/>
                      <w:marTop w:val="0"/>
                      <w:marBottom w:val="0"/>
                      <w:divBdr>
                        <w:top w:val="none" w:sz="0" w:space="0" w:color="auto"/>
                        <w:left w:val="none" w:sz="0" w:space="0" w:color="auto"/>
                        <w:bottom w:val="none" w:sz="0" w:space="0" w:color="auto"/>
                        <w:right w:val="none" w:sz="0" w:space="0" w:color="auto"/>
                      </w:divBdr>
                    </w:div>
                    <w:div w:id="787311215">
                      <w:marLeft w:val="0"/>
                      <w:marRight w:val="0"/>
                      <w:marTop w:val="0"/>
                      <w:marBottom w:val="0"/>
                      <w:divBdr>
                        <w:top w:val="none" w:sz="0" w:space="0" w:color="auto"/>
                        <w:left w:val="none" w:sz="0" w:space="0" w:color="auto"/>
                        <w:bottom w:val="none" w:sz="0" w:space="0" w:color="auto"/>
                        <w:right w:val="none" w:sz="0" w:space="0" w:color="auto"/>
                      </w:divBdr>
                    </w:div>
                    <w:div w:id="891187252">
                      <w:marLeft w:val="0"/>
                      <w:marRight w:val="0"/>
                      <w:marTop w:val="0"/>
                      <w:marBottom w:val="0"/>
                      <w:divBdr>
                        <w:top w:val="none" w:sz="0" w:space="0" w:color="auto"/>
                        <w:left w:val="none" w:sz="0" w:space="0" w:color="auto"/>
                        <w:bottom w:val="none" w:sz="0" w:space="0" w:color="auto"/>
                        <w:right w:val="none" w:sz="0" w:space="0" w:color="auto"/>
                      </w:divBdr>
                    </w:div>
                    <w:div w:id="1111364141">
                      <w:marLeft w:val="0"/>
                      <w:marRight w:val="0"/>
                      <w:marTop w:val="0"/>
                      <w:marBottom w:val="0"/>
                      <w:divBdr>
                        <w:top w:val="none" w:sz="0" w:space="0" w:color="auto"/>
                        <w:left w:val="none" w:sz="0" w:space="0" w:color="auto"/>
                        <w:bottom w:val="none" w:sz="0" w:space="0" w:color="auto"/>
                        <w:right w:val="none" w:sz="0" w:space="0" w:color="auto"/>
                      </w:divBdr>
                    </w:div>
                    <w:div w:id="1224289231">
                      <w:marLeft w:val="0"/>
                      <w:marRight w:val="0"/>
                      <w:marTop w:val="0"/>
                      <w:marBottom w:val="0"/>
                      <w:divBdr>
                        <w:top w:val="none" w:sz="0" w:space="0" w:color="auto"/>
                        <w:left w:val="none" w:sz="0" w:space="0" w:color="auto"/>
                        <w:bottom w:val="none" w:sz="0" w:space="0" w:color="auto"/>
                        <w:right w:val="none" w:sz="0" w:space="0" w:color="auto"/>
                      </w:divBdr>
                    </w:div>
                    <w:div w:id="1356661504">
                      <w:marLeft w:val="0"/>
                      <w:marRight w:val="0"/>
                      <w:marTop w:val="0"/>
                      <w:marBottom w:val="0"/>
                      <w:divBdr>
                        <w:top w:val="none" w:sz="0" w:space="0" w:color="auto"/>
                        <w:left w:val="none" w:sz="0" w:space="0" w:color="auto"/>
                        <w:bottom w:val="none" w:sz="0" w:space="0" w:color="auto"/>
                        <w:right w:val="none" w:sz="0" w:space="0" w:color="auto"/>
                      </w:divBdr>
                    </w:div>
                    <w:div w:id="1367411992">
                      <w:marLeft w:val="0"/>
                      <w:marRight w:val="0"/>
                      <w:marTop w:val="0"/>
                      <w:marBottom w:val="0"/>
                      <w:divBdr>
                        <w:top w:val="none" w:sz="0" w:space="0" w:color="auto"/>
                        <w:left w:val="none" w:sz="0" w:space="0" w:color="auto"/>
                        <w:bottom w:val="none" w:sz="0" w:space="0" w:color="auto"/>
                        <w:right w:val="none" w:sz="0" w:space="0" w:color="auto"/>
                      </w:divBdr>
                    </w:div>
                    <w:div w:id="1403940744">
                      <w:marLeft w:val="0"/>
                      <w:marRight w:val="0"/>
                      <w:marTop w:val="0"/>
                      <w:marBottom w:val="0"/>
                      <w:divBdr>
                        <w:top w:val="none" w:sz="0" w:space="0" w:color="auto"/>
                        <w:left w:val="none" w:sz="0" w:space="0" w:color="auto"/>
                        <w:bottom w:val="none" w:sz="0" w:space="0" w:color="auto"/>
                        <w:right w:val="none" w:sz="0" w:space="0" w:color="auto"/>
                      </w:divBdr>
                    </w:div>
                    <w:div w:id="1499619087">
                      <w:marLeft w:val="0"/>
                      <w:marRight w:val="0"/>
                      <w:marTop w:val="0"/>
                      <w:marBottom w:val="0"/>
                      <w:divBdr>
                        <w:top w:val="none" w:sz="0" w:space="0" w:color="auto"/>
                        <w:left w:val="none" w:sz="0" w:space="0" w:color="auto"/>
                        <w:bottom w:val="none" w:sz="0" w:space="0" w:color="auto"/>
                        <w:right w:val="none" w:sz="0" w:space="0" w:color="auto"/>
                      </w:divBdr>
                    </w:div>
                    <w:div w:id="1591885976">
                      <w:marLeft w:val="0"/>
                      <w:marRight w:val="0"/>
                      <w:marTop w:val="0"/>
                      <w:marBottom w:val="0"/>
                      <w:divBdr>
                        <w:top w:val="none" w:sz="0" w:space="0" w:color="auto"/>
                        <w:left w:val="none" w:sz="0" w:space="0" w:color="auto"/>
                        <w:bottom w:val="none" w:sz="0" w:space="0" w:color="auto"/>
                        <w:right w:val="none" w:sz="0" w:space="0" w:color="auto"/>
                      </w:divBdr>
                    </w:div>
                    <w:div w:id="1603417344">
                      <w:marLeft w:val="0"/>
                      <w:marRight w:val="0"/>
                      <w:marTop w:val="0"/>
                      <w:marBottom w:val="0"/>
                      <w:divBdr>
                        <w:top w:val="none" w:sz="0" w:space="0" w:color="auto"/>
                        <w:left w:val="none" w:sz="0" w:space="0" w:color="auto"/>
                        <w:bottom w:val="none" w:sz="0" w:space="0" w:color="auto"/>
                        <w:right w:val="none" w:sz="0" w:space="0" w:color="auto"/>
                      </w:divBdr>
                    </w:div>
                    <w:div w:id="1664115991">
                      <w:marLeft w:val="0"/>
                      <w:marRight w:val="0"/>
                      <w:marTop w:val="0"/>
                      <w:marBottom w:val="0"/>
                      <w:divBdr>
                        <w:top w:val="none" w:sz="0" w:space="0" w:color="auto"/>
                        <w:left w:val="none" w:sz="0" w:space="0" w:color="auto"/>
                        <w:bottom w:val="none" w:sz="0" w:space="0" w:color="auto"/>
                        <w:right w:val="none" w:sz="0" w:space="0" w:color="auto"/>
                      </w:divBdr>
                    </w:div>
                    <w:div w:id="1774200570">
                      <w:marLeft w:val="0"/>
                      <w:marRight w:val="0"/>
                      <w:marTop w:val="0"/>
                      <w:marBottom w:val="0"/>
                      <w:divBdr>
                        <w:top w:val="none" w:sz="0" w:space="0" w:color="auto"/>
                        <w:left w:val="none" w:sz="0" w:space="0" w:color="auto"/>
                        <w:bottom w:val="none" w:sz="0" w:space="0" w:color="auto"/>
                        <w:right w:val="none" w:sz="0" w:space="0" w:color="auto"/>
                      </w:divBdr>
                    </w:div>
                    <w:div w:id="1790050536">
                      <w:marLeft w:val="0"/>
                      <w:marRight w:val="0"/>
                      <w:marTop w:val="0"/>
                      <w:marBottom w:val="0"/>
                      <w:divBdr>
                        <w:top w:val="none" w:sz="0" w:space="0" w:color="auto"/>
                        <w:left w:val="none" w:sz="0" w:space="0" w:color="auto"/>
                        <w:bottom w:val="none" w:sz="0" w:space="0" w:color="auto"/>
                        <w:right w:val="none" w:sz="0" w:space="0" w:color="auto"/>
                      </w:divBdr>
                    </w:div>
                    <w:div w:id="1791823663">
                      <w:marLeft w:val="0"/>
                      <w:marRight w:val="0"/>
                      <w:marTop w:val="0"/>
                      <w:marBottom w:val="0"/>
                      <w:divBdr>
                        <w:top w:val="none" w:sz="0" w:space="0" w:color="auto"/>
                        <w:left w:val="none" w:sz="0" w:space="0" w:color="auto"/>
                        <w:bottom w:val="none" w:sz="0" w:space="0" w:color="auto"/>
                        <w:right w:val="none" w:sz="0" w:space="0" w:color="auto"/>
                      </w:divBdr>
                    </w:div>
                    <w:div w:id="2068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hrdirect/equalityanddiversity/supportfordisabledemployees/disabilitysupportinworkplacepolicyprocedure.htm" TargetMode="External"/><Relationship Id="rId18" Type="http://schemas.openxmlformats.org/officeDocument/2006/relationships/hyperlink" Target="https://www.equalityhumanrights.com/sites/default/files/psed_essential_guide_-_guidance_for_english_public_bodi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ewire.wiltshire.council/hrdirect/equalityanddiversity/equalopportunities/recruitmentguideequalityact2010update.htm"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hewire.wiltshire.counc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hrdirect/sicknessabsencetimeoff/sickness/sicknessabsencemanagementpolicy.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15790ab9f9cb71202f81e628758e3f05">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0276c4a97a7e796eff935ba8f095e4ab"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03ECD-4E23-43F7-BEFA-FC710EF3378A}">
  <ds:schemaRefs>
    <ds:schemaRef ds:uri="http://purl.org/dc/term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d2dd86cc-030f-45ff-89a9-5a1e1f303fc6"/>
    <ds:schemaRef ds:uri="e38696e7-d3b4-43dc-9463-2e981914593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1DE445-7A6C-46CF-992A-CFACA1E94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32A3A-8760-4D43-962C-91278A3742B0}">
  <ds:schemaRefs>
    <ds:schemaRef ds:uri="http://schemas.microsoft.com/sharepoint/v3/contenttype/forms"/>
  </ds:schemaRefs>
</ds:datastoreItem>
</file>

<file path=customXml/itemProps4.xml><?xml version="1.0" encoding="utf-8"?>
<ds:datastoreItem xmlns:ds="http://schemas.openxmlformats.org/officeDocument/2006/customXml" ds:itemID="{E50B73B3-EA25-4D25-8FA4-521B37CD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37552</CharactersWithSpaces>
  <SharedDoc>false</SharedDoc>
  <HLinks>
    <vt:vector size="48" baseType="variant">
      <vt:variant>
        <vt:i4>2490490</vt:i4>
      </vt:variant>
      <vt:variant>
        <vt:i4>21</vt:i4>
      </vt:variant>
      <vt:variant>
        <vt:i4>0</vt:i4>
      </vt:variant>
      <vt:variant>
        <vt:i4>5</vt:i4>
      </vt:variant>
      <vt:variant>
        <vt:lpwstr>https://www.equalityhumanrights.com/sites/default/files/psed_essential_guide_-_guidance_for_english_public_bodies.pdf</vt:lpwstr>
      </vt:variant>
      <vt:variant>
        <vt:lpwstr/>
      </vt:variant>
      <vt:variant>
        <vt:i4>3080319</vt:i4>
      </vt:variant>
      <vt:variant>
        <vt:i4>18</vt:i4>
      </vt:variant>
      <vt:variant>
        <vt:i4>0</vt:i4>
      </vt:variant>
      <vt:variant>
        <vt:i4>5</vt:i4>
      </vt:variant>
      <vt:variant>
        <vt:lpwstr>https://www.gov.uk/government/publications/equality-act-2010-advice-for-schools</vt:lpwstr>
      </vt:variant>
      <vt:variant>
        <vt:lpwstr/>
      </vt:variant>
      <vt:variant>
        <vt:i4>4915211</vt:i4>
      </vt:variant>
      <vt:variant>
        <vt:i4>15</vt:i4>
      </vt:variant>
      <vt:variant>
        <vt:i4>0</vt:i4>
      </vt:variant>
      <vt:variant>
        <vt:i4>5</vt:i4>
      </vt:variant>
      <vt:variant>
        <vt:lpwstr>http://thewire.wiltshire.council/</vt:lpwstr>
      </vt:variant>
      <vt:variant>
        <vt:lpwstr/>
      </vt:variant>
      <vt:variant>
        <vt:i4>3080319</vt:i4>
      </vt:variant>
      <vt:variant>
        <vt:i4>12</vt:i4>
      </vt:variant>
      <vt:variant>
        <vt:i4>0</vt:i4>
      </vt:variant>
      <vt:variant>
        <vt:i4>5</vt:i4>
      </vt:variant>
      <vt:variant>
        <vt:lpwstr>https://www.gov.uk/government/publications/equality-act-2010-advice-for-schools</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589852</vt:i4>
      </vt:variant>
      <vt:variant>
        <vt:i4>6</vt:i4>
      </vt:variant>
      <vt:variant>
        <vt:i4>0</vt:i4>
      </vt:variant>
      <vt:variant>
        <vt:i4>5</vt:i4>
      </vt:variant>
      <vt:variant>
        <vt:lpwstr>http://thewire.wiltshire.council/hrdirect/sicknessabsencetimeoff/sickness/sicknessabsencemanagementpolicy.htm</vt:lpwstr>
      </vt:variant>
      <vt:variant>
        <vt:lpwstr/>
      </vt:variant>
      <vt:variant>
        <vt:i4>7077994</vt:i4>
      </vt:variant>
      <vt:variant>
        <vt:i4>3</vt:i4>
      </vt:variant>
      <vt:variant>
        <vt:i4>0</vt:i4>
      </vt:variant>
      <vt:variant>
        <vt:i4>5</vt:i4>
      </vt:variant>
      <vt:variant>
        <vt:lpwstr>http://thewire.wiltshire.council/hrdirect/equalityanddiversity/supportfordisabledemployees/disabilitysupportinworkplacepolicyprocedure.htm</vt:lpwstr>
      </vt:variant>
      <vt:variant>
        <vt:lpwstr/>
      </vt:variant>
      <vt:variant>
        <vt:i4>6881389</vt:i4>
      </vt:variant>
      <vt:variant>
        <vt:i4>0</vt:i4>
      </vt:variant>
      <vt:variant>
        <vt:i4>0</vt:i4>
      </vt:variant>
      <vt:variant>
        <vt:i4>5</vt:i4>
      </vt:variant>
      <vt:variant>
        <vt:lpwstr>http://thewire.wiltshire.council/hrdirect/equalityanddiversity/equalopportunities/recruitmentguideequalityact2010update.htm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janice.hiscock</dc:creator>
  <cp:keywords/>
  <cp:lastModifiedBy>Edward Powe</cp:lastModifiedBy>
  <cp:revision>3</cp:revision>
  <dcterms:created xsi:type="dcterms:W3CDTF">2023-08-27T14:07:00Z</dcterms:created>
  <dcterms:modified xsi:type="dcterms:W3CDTF">2023-08-27T14:23:00Z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