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485B" w14:textId="28D4C180" w:rsidR="007D01F4" w:rsidRPr="000C7A58" w:rsidRDefault="007D01F4" w:rsidP="007D01F4">
      <w:pPr>
        <w:spacing w:after="0"/>
        <w:jc w:val="center"/>
        <w:rPr>
          <w:rFonts w:ascii="NTFPrint" w:hAnsi="NTFPrint"/>
          <w:b/>
          <w:bCs/>
          <w:sz w:val="44"/>
          <w:szCs w:val="44"/>
        </w:rPr>
      </w:pPr>
      <w:r w:rsidRPr="000C7A58">
        <w:rPr>
          <w:rFonts w:ascii="NTFPrint" w:hAnsi="NTFPrint"/>
          <w:b/>
          <w:bCs/>
          <w:noProof/>
          <w:sz w:val="28"/>
          <w:szCs w:val="28"/>
        </w:rPr>
        <w:drawing>
          <wp:anchor distT="0" distB="0" distL="114300" distR="114300" simplePos="0" relativeHeight="251661312" behindDoc="1" locked="0" layoutInCell="1" allowOverlap="1" wp14:anchorId="72E37538" wp14:editId="05C540E5">
            <wp:simplePos x="0" y="0"/>
            <wp:positionH relativeFrom="column">
              <wp:posOffset>5393055</wp:posOffset>
            </wp:positionH>
            <wp:positionV relativeFrom="paragraph">
              <wp:posOffset>0</wp:posOffset>
            </wp:positionV>
            <wp:extent cx="1165573" cy="1537970"/>
            <wp:effectExtent l="0" t="0" r="0" b="5080"/>
            <wp:wrapTight wrapText="bothSides">
              <wp:wrapPolygon edited="0">
                <wp:start x="0" y="0"/>
                <wp:lineTo x="0" y="21404"/>
                <wp:lineTo x="21188" y="21404"/>
                <wp:lineTo x="211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5573" cy="1537970"/>
                    </a:xfrm>
                    <a:prstGeom prst="rect">
                      <a:avLst/>
                    </a:prstGeom>
                  </pic:spPr>
                </pic:pic>
              </a:graphicData>
            </a:graphic>
            <wp14:sizeRelH relativeFrom="margin">
              <wp14:pctWidth>0</wp14:pctWidth>
            </wp14:sizeRelH>
            <wp14:sizeRelV relativeFrom="margin">
              <wp14:pctHeight>0</wp14:pctHeight>
            </wp14:sizeRelV>
          </wp:anchor>
        </w:drawing>
      </w:r>
      <w:r w:rsidRPr="000C7A58">
        <w:rPr>
          <w:rFonts w:ascii="NTFPrint" w:hAnsi="NTFPrint"/>
          <w:b/>
          <w:bCs/>
          <w:sz w:val="44"/>
          <w:szCs w:val="44"/>
        </w:rPr>
        <w:t>Staverton C of E Primary School</w:t>
      </w:r>
    </w:p>
    <w:p w14:paraId="6B290B62" w14:textId="21EAE6AA" w:rsidR="007D01F4" w:rsidRPr="007D01F4" w:rsidRDefault="007D01F4" w:rsidP="007D01F4">
      <w:pPr>
        <w:spacing w:after="0"/>
        <w:jc w:val="center"/>
        <w:rPr>
          <w:rFonts w:ascii="NTFPrint" w:hAnsi="NTFPrint"/>
          <w:b/>
          <w:bCs/>
          <w:sz w:val="44"/>
          <w:szCs w:val="44"/>
        </w:rPr>
      </w:pPr>
      <w:r w:rsidRPr="000C7A58">
        <w:rPr>
          <w:rFonts w:ascii="NTFPrint" w:hAnsi="NTFPrint"/>
          <w:b/>
          <w:bCs/>
          <w:sz w:val="44"/>
          <w:szCs w:val="44"/>
        </w:rPr>
        <w:t>Behaviour for learning polic</w:t>
      </w:r>
      <w:r>
        <w:rPr>
          <w:rFonts w:ascii="NTFPrint" w:hAnsi="NTFPrint"/>
          <w:b/>
          <w:bCs/>
          <w:sz w:val="44"/>
          <w:szCs w:val="44"/>
        </w:rPr>
        <w:t>y</w:t>
      </w:r>
    </w:p>
    <w:p w14:paraId="20A6A8E3" w14:textId="77777777" w:rsidR="007D01F4" w:rsidRDefault="007D01F4" w:rsidP="007D01F4">
      <w:pPr>
        <w:spacing w:after="0"/>
        <w:rPr>
          <w:rFonts w:ascii="NTFPrint" w:hAnsi="NTFPrint"/>
          <w:b/>
          <w:bCs/>
          <w:sz w:val="28"/>
          <w:szCs w:val="28"/>
        </w:rPr>
      </w:pPr>
    </w:p>
    <w:p w14:paraId="34A9D0BA" w14:textId="77777777" w:rsidR="007D01F4" w:rsidRDefault="007D01F4" w:rsidP="007D01F4">
      <w:pPr>
        <w:jc w:val="center"/>
        <w:rPr>
          <w:rFonts w:ascii="NTFPrint" w:hAnsi="NTFPrint"/>
          <w:sz w:val="40"/>
        </w:rPr>
      </w:pPr>
      <w:r>
        <w:rPr>
          <w:rFonts w:ascii="NTFPrint" w:hAnsi="NTFPrint"/>
          <w:sz w:val="40"/>
        </w:rPr>
        <w:t>“A school without walls or ceilings.”</w:t>
      </w:r>
    </w:p>
    <w:p w14:paraId="71B93540" w14:textId="77777777" w:rsidR="007D01F4" w:rsidRDefault="007D01F4" w:rsidP="007D01F4">
      <w:pPr>
        <w:rPr>
          <w:rFonts w:ascii="NTFPrint" w:hAnsi="NTFPrint"/>
        </w:rPr>
      </w:pPr>
      <w:r>
        <w:rPr>
          <w:rFonts w:ascii="NTFPrint" w:hAnsi="NTFPrint"/>
        </w:rPr>
        <w:t xml:space="preserve">This policy is to be read in conjunction with the vision, values and distinct Christian character of the school. At the heart of our school is Jesus’ parable of the mustard seed where our </w:t>
      </w:r>
      <w:proofErr w:type="gramStart"/>
      <w:r>
        <w:rPr>
          <w:rFonts w:ascii="NTFPrint" w:hAnsi="NTFPrint"/>
        </w:rPr>
        <w:t>principle</w:t>
      </w:r>
      <w:proofErr w:type="gramEnd"/>
      <w:r>
        <w:rPr>
          <w:rFonts w:ascii="NTFPrint" w:hAnsi="NTFPrint"/>
        </w:rPr>
        <w:t xml:space="preserve"> values are explored:     </w:t>
      </w:r>
    </w:p>
    <w:p w14:paraId="693CD59A" w14:textId="77777777" w:rsidR="007D01F4" w:rsidRDefault="007D01F4" w:rsidP="007D01F4">
      <w:pPr>
        <w:rPr>
          <w:rFonts w:ascii="NTFPrint" w:hAnsi="NTFPrint"/>
          <w:sz w:val="32"/>
        </w:rPr>
      </w:pPr>
      <w:r>
        <w:rPr>
          <w:rFonts w:ascii="NTFPrint" w:hAnsi="NTFPrint"/>
          <w:b/>
          <w:sz w:val="32"/>
        </w:rPr>
        <w:t>Courage    Kindness    Respect    Forgiveness   Trust    Hope.</w:t>
      </w:r>
      <w:r>
        <w:rPr>
          <w:rFonts w:ascii="NTFPrint" w:hAnsi="NTFPrint"/>
          <w:sz w:val="32"/>
        </w:rPr>
        <w:t xml:space="preserve"> </w:t>
      </w:r>
    </w:p>
    <w:tbl>
      <w:tblPr>
        <w:tblStyle w:val="TableGrid"/>
        <w:tblW w:w="0" w:type="auto"/>
        <w:tblInd w:w="113" w:type="dxa"/>
        <w:tblLook w:val="04A0" w:firstRow="1" w:lastRow="0" w:firstColumn="1" w:lastColumn="0" w:noHBand="0" w:noVBand="1"/>
      </w:tblPr>
      <w:tblGrid>
        <w:gridCol w:w="4870"/>
        <w:gridCol w:w="2421"/>
        <w:gridCol w:w="2332"/>
      </w:tblGrid>
      <w:tr w:rsidR="007D01F4" w14:paraId="36040995" w14:textId="77777777" w:rsidTr="00D6323C">
        <w:tc>
          <w:tcPr>
            <w:tcW w:w="5228" w:type="dxa"/>
            <w:tcBorders>
              <w:top w:val="single" w:sz="4" w:space="0" w:color="auto"/>
              <w:left w:val="single" w:sz="4" w:space="0" w:color="auto"/>
              <w:bottom w:val="single" w:sz="4" w:space="0" w:color="auto"/>
              <w:right w:val="single" w:sz="4" w:space="0" w:color="auto"/>
            </w:tcBorders>
          </w:tcPr>
          <w:p w14:paraId="5DDB70CD" w14:textId="77777777" w:rsidR="007D01F4" w:rsidRDefault="007D01F4" w:rsidP="00D6323C">
            <w:pPr>
              <w:rPr>
                <w:rFonts w:ascii="NTFPrint" w:hAnsi="NTFPrint"/>
                <w:b/>
                <w:sz w:val="32"/>
              </w:rPr>
            </w:pPr>
            <w:r>
              <w:rPr>
                <w:rFonts w:ascii="NTFPrint" w:hAnsi="NTFPrint"/>
                <w:b/>
                <w:sz w:val="32"/>
              </w:rPr>
              <w:t>Date policy was written:</w:t>
            </w:r>
          </w:p>
          <w:p w14:paraId="46834BFA" w14:textId="77777777" w:rsidR="007D01F4" w:rsidRDefault="007D01F4" w:rsidP="00D6323C">
            <w:pPr>
              <w:rPr>
                <w:rFonts w:ascii="NTFPrint" w:hAnsi="NTFPrint"/>
                <w:b/>
                <w:sz w:val="32"/>
              </w:rPr>
            </w:pPr>
          </w:p>
        </w:tc>
        <w:tc>
          <w:tcPr>
            <w:tcW w:w="5228" w:type="dxa"/>
            <w:gridSpan w:val="2"/>
            <w:tcBorders>
              <w:top w:val="single" w:sz="4" w:space="0" w:color="auto"/>
              <w:left w:val="single" w:sz="4" w:space="0" w:color="auto"/>
              <w:bottom w:val="single" w:sz="4" w:space="0" w:color="auto"/>
              <w:right w:val="single" w:sz="4" w:space="0" w:color="auto"/>
            </w:tcBorders>
            <w:hideMark/>
          </w:tcPr>
          <w:p w14:paraId="3606980D" w14:textId="3F20371D" w:rsidR="007D01F4" w:rsidRDefault="007D01F4" w:rsidP="00D6323C">
            <w:pPr>
              <w:rPr>
                <w:rFonts w:ascii="NTFPrint" w:hAnsi="NTFPrint"/>
                <w:sz w:val="22"/>
              </w:rPr>
            </w:pPr>
            <w:r>
              <w:rPr>
                <w:rFonts w:ascii="NTFPrint" w:hAnsi="NTFPrint"/>
                <w:sz w:val="32"/>
              </w:rPr>
              <w:t>September 2024</w:t>
            </w:r>
          </w:p>
        </w:tc>
      </w:tr>
      <w:tr w:rsidR="007D01F4" w14:paraId="677ACFFF" w14:textId="77777777" w:rsidTr="00D6323C">
        <w:tc>
          <w:tcPr>
            <w:tcW w:w="5228" w:type="dxa"/>
            <w:tcBorders>
              <w:top w:val="single" w:sz="4" w:space="0" w:color="auto"/>
              <w:left w:val="single" w:sz="4" w:space="0" w:color="auto"/>
              <w:bottom w:val="single" w:sz="4" w:space="0" w:color="auto"/>
              <w:right w:val="single" w:sz="4" w:space="0" w:color="auto"/>
            </w:tcBorders>
            <w:hideMark/>
          </w:tcPr>
          <w:p w14:paraId="53F07152" w14:textId="77777777" w:rsidR="007D01F4" w:rsidRDefault="007D01F4" w:rsidP="00D6323C">
            <w:pPr>
              <w:rPr>
                <w:rFonts w:ascii="NTFPrint" w:hAnsi="NTFPrint"/>
                <w:b/>
                <w:sz w:val="32"/>
              </w:rPr>
            </w:pPr>
            <w:r>
              <w:rPr>
                <w:rFonts w:ascii="NTFPrint" w:hAnsi="NTFPrint"/>
                <w:b/>
                <w:sz w:val="32"/>
              </w:rPr>
              <w:t>Record of reviews/amendments</w:t>
            </w:r>
          </w:p>
        </w:tc>
        <w:tc>
          <w:tcPr>
            <w:tcW w:w="5228" w:type="dxa"/>
            <w:gridSpan w:val="2"/>
            <w:tcBorders>
              <w:top w:val="single" w:sz="4" w:space="0" w:color="auto"/>
              <w:left w:val="single" w:sz="4" w:space="0" w:color="auto"/>
              <w:bottom w:val="single" w:sz="4" w:space="0" w:color="auto"/>
              <w:right w:val="single" w:sz="4" w:space="0" w:color="auto"/>
            </w:tcBorders>
            <w:hideMark/>
          </w:tcPr>
          <w:p w14:paraId="4A38289C" w14:textId="60695A48" w:rsidR="007D01F4" w:rsidRDefault="007D01F4" w:rsidP="00D6323C">
            <w:pPr>
              <w:rPr>
                <w:rFonts w:ascii="NTFPrint" w:hAnsi="NTFPrint"/>
                <w:sz w:val="32"/>
              </w:rPr>
            </w:pPr>
            <w:r>
              <w:rPr>
                <w:rFonts w:ascii="NTFPrint" w:hAnsi="NTFPrint"/>
                <w:sz w:val="32"/>
              </w:rPr>
              <w:t>October 2024</w:t>
            </w:r>
            <w:r>
              <w:rPr>
                <w:rFonts w:ascii="NTFPrint" w:hAnsi="NTFPrint"/>
                <w:sz w:val="32"/>
              </w:rPr>
              <w:t>-Ratified at FGB</w:t>
            </w:r>
          </w:p>
        </w:tc>
      </w:tr>
      <w:tr w:rsidR="007D01F4" w14:paraId="02CA1F04" w14:textId="77777777" w:rsidTr="00D6323C">
        <w:tc>
          <w:tcPr>
            <w:tcW w:w="5228" w:type="dxa"/>
            <w:tcBorders>
              <w:top w:val="single" w:sz="4" w:space="0" w:color="auto"/>
              <w:left w:val="single" w:sz="4" w:space="0" w:color="auto"/>
              <w:bottom w:val="single" w:sz="4" w:space="0" w:color="auto"/>
              <w:right w:val="single" w:sz="4" w:space="0" w:color="auto"/>
            </w:tcBorders>
            <w:hideMark/>
          </w:tcPr>
          <w:p w14:paraId="6D8A55FB" w14:textId="77777777" w:rsidR="007D01F4" w:rsidRDefault="007D01F4" w:rsidP="00D6323C">
            <w:pPr>
              <w:rPr>
                <w:rFonts w:ascii="NTFPrint" w:hAnsi="NTFPrint"/>
                <w:b/>
                <w:sz w:val="32"/>
              </w:rPr>
            </w:pPr>
            <w:r>
              <w:rPr>
                <w:rFonts w:ascii="NTFPrint" w:hAnsi="NTFPrint"/>
                <w:b/>
                <w:sz w:val="32"/>
              </w:rPr>
              <w:t>Written by:</w:t>
            </w:r>
          </w:p>
        </w:tc>
        <w:tc>
          <w:tcPr>
            <w:tcW w:w="5228" w:type="dxa"/>
            <w:gridSpan w:val="2"/>
            <w:tcBorders>
              <w:top w:val="single" w:sz="4" w:space="0" w:color="auto"/>
              <w:left w:val="single" w:sz="4" w:space="0" w:color="auto"/>
              <w:bottom w:val="single" w:sz="4" w:space="0" w:color="auto"/>
              <w:right w:val="single" w:sz="4" w:space="0" w:color="auto"/>
            </w:tcBorders>
          </w:tcPr>
          <w:p w14:paraId="6F11710C" w14:textId="5BDD01E4" w:rsidR="007D01F4" w:rsidRDefault="007D01F4" w:rsidP="00D6323C">
            <w:pPr>
              <w:rPr>
                <w:rFonts w:ascii="NTFPrint" w:hAnsi="NTFPrint"/>
                <w:sz w:val="32"/>
              </w:rPr>
            </w:pPr>
            <w:r>
              <w:rPr>
                <w:rFonts w:ascii="NTFPrint" w:hAnsi="NTFPrint"/>
                <w:sz w:val="32"/>
              </w:rPr>
              <w:t xml:space="preserve">Laura </w:t>
            </w:r>
            <w:proofErr w:type="spellStart"/>
            <w:r>
              <w:rPr>
                <w:rFonts w:ascii="NTFPrint" w:hAnsi="NTFPrint"/>
                <w:sz w:val="32"/>
              </w:rPr>
              <w:t>Arlett</w:t>
            </w:r>
            <w:proofErr w:type="spellEnd"/>
            <w:r>
              <w:rPr>
                <w:rFonts w:ascii="NTFPrint" w:hAnsi="NTFPrint"/>
                <w:sz w:val="32"/>
              </w:rPr>
              <w:t xml:space="preserve"> (</w:t>
            </w:r>
            <w:r>
              <w:rPr>
                <w:rFonts w:ascii="NTFPrint" w:hAnsi="NTFPrint"/>
                <w:sz w:val="32"/>
              </w:rPr>
              <w:t>DDSL</w:t>
            </w:r>
            <w:r>
              <w:rPr>
                <w:rFonts w:ascii="NTFPrint" w:hAnsi="NTFPrint"/>
                <w:sz w:val="32"/>
              </w:rPr>
              <w:t>)</w:t>
            </w:r>
          </w:p>
          <w:p w14:paraId="0B2AC4BC" w14:textId="77777777" w:rsidR="007D01F4" w:rsidRDefault="007D01F4" w:rsidP="00D6323C">
            <w:pPr>
              <w:rPr>
                <w:rFonts w:ascii="NTFPrint" w:hAnsi="NTFPrint"/>
                <w:sz w:val="22"/>
              </w:rPr>
            </w:pPr>
          </w:p>
        </w:tc>
      </w:tr>
      <w:tr w:rsidR="007D01F4" w14:paraId="06B3C712" w14:textId="77777777" w:rsidTr="00D6323C">
        <w:tc>
          <w:tcPr>
            <w:tcW w:w="5228" w:type="dxa"/>
            <w:tcBorders>
              <w:top w:val="single" w:sz="4" w:space="0" w:color="auto"/>
              <w:left w:val="single" w:sz="4" w:space="0" w:color="auto"/>
              <w:bottom w:val="single" w:sz="4" w:space="0" w:color="auto"/>
              <w:right w:val="single" w:sz="4" w:space="0" w:color="auto"/>
            </w:tcBorders>
            <w:hideMark/>
          </w:tcPr>
          <w:p w14:paraId="1F149134" w14:textId="77777777" w:rsidR="007D01F4" w:rsidRDefault="007D01F4" w:rsidP="00D6323C">
            <w:pPr>
              <w:rPr>
                <w:rFonts w:ascii="NTFPrint" w:hAnsi="NTFPrint"/>
                <w:b/>
                <w:sz w:val="32"/>
              </w:rPr>
            </w:pPr>
            <w:r>
              <w:rPr>
                <w:rFonts w:ascii="NTFPrint" w:hAnsi="NTFPrint"/>
                <w:b/>
                <w:sz w:val="32"/>
              </w:rPr>
              <w:t>Headteacher</w:t>
            </w:r>
          </w:p>
        </w:tc>
        <w:tc>
          <w:tcPr>
            <w:tcW w:w="2614" w:type="dxa"/>
            <w:tcBorders>
              <w:top w:val="single" w:sz="4" w:space="0" w:color="auto"/>
              <w:left w:val="single" w:sz="4" w:space="0" w:color="auto"/>
              <w:bottom w:val="single" w:sz="4" w:space="0" w:color="auto"/>
              <w:right w:val="single" w:sz="4" w:space="0" w:color="auto"/>
            </w:tcBorders>
            <w:hideMark/>
          </w:tcPr>
          <w:p w14:paraId="73134CEF" w14:textId="77777777" w:rsidR="007D01F4" w:rsidRDefault="007D01F4" w:rsidP="00D6323C">
            <w:pPr>
              <w:rPr>
                <w:rFonts w:ascii="NTFPrint" w:hAnsi="NTFPrint"/>
                <w:sz w:val="32"/>
              </w:rPr>
            </w:pPr>
            <w:r>
              <w:rPr>
                <w:rFonts w:ascii="NTFPrint" w:hAnsi="NTFPrint"/>
                <w:sz w:val="32"/>
              </w:rPr>
              <w:t>Edward Powe</w:t>
            </w:r>
          </w:p>
        </w:tc>
        <w:tc>
          <w:tcPr>
            <w:tcW w:w="2614" w:type="dxa"/>
            <w:tcBorders>
              <w:top w:val="single" w:sz="4" w:space="0" w:color="auto"/>
              <w:left w:val="single" w:sz="4" w:space="0" w:color="auto"/>
              <w:bottom w:val="single" w:sz="4" w:space="0" w:color="auto"/>
              <w:right w:val="single" w:sz="4" w:space="0" w:color="auto"/>
            </w:tcBorders>
          </w:tcPr>
          <w:p w14:paraId="467B63E3" w14:textId="77777777" w:rsidR="007D01F4" w:rsidRDefault="007D01F4" w:rsidP="00D6323C">
            <w:pPr>
              <w:rPr>
                <w:rFonts w:ascii="NTFPrint" w:hAnsi="NTFPrint"/>
                <w:sz w:val="32"/>
              </w:rPr>
            </w:pPr>
          </w:p>
        </w:tc>
      </w:tr>
      <w:tr w:rsidR="007D01F4" w14:paraId="2957FD45" w14:textId="77777777" w:rsidTr="00D6323C">
        <w:tc>
          <w:tcPr>
            <w:tcW w:w="5228" w:type="dxa"/>
            <w:tcBorders>
              <w:top w:val="single" w:sz="4" w:space="0" w:color="auto"/>
              <w:left w:val="single" w:sz="4" w:space="0" w:color="auto"/>
              <w:bottom w:val="single" w:sz="4" w:space="0" w:color="auto"/>
              <w:right w:val="single" w:sz="4" w:space="0" w:color="auto"/>
            </w:tcBorders>
            <w:hideMark/>
          </w:tcPr>
          <w:p w14:paraId="39E8BB95" w14:textId="77777777" w:rsidR="007D01F4" w:rsidRDefault="007D01F4" w:rsidP="00D6323C">
            <w:pPr>
              <w:rPr>
                <w:rFonts w:ascii="NTFPrint" w:hAnsi="NTFPrint"/>
                <w:b/>
                <w:sz w:val="32"/>
              </w:rPr>
            </w:pPr>
            <w:r>
              <w:rPr>
                <w:rFonts w:ascii="NTFPrint" w:hAnsi="NTFPrint"/>
                <w:b/>
                <w:sz w:val="32"/>
              </w:rPr>
              <w:t>Chair of Governors</w:t>
            </w:r>
          </w:p>
        </w:tc>
        <w:tc>
          <w:tcPr>
            <w:tcW w:w="2614" w:type="dxa"/>
            <w:tcBorders>
              <w:top w:val="single" w:sz="4" w:space="0" w:color="auto"/>
              <w:left w:val="single" w:sz="4" w:space="0" w:color="auto"/>
              <w:bottom w:val="single" w:sz="4" w:space="0" w:color="auto"/>
              <w:right w:val="single" w:sz="4" w:space="0" w:color="auto"/>
            </w:tcBorders>
            <w:hideMark/>
          </w:tcPr>
          <w:p w14:paraId="307105E4" w14:textId="77777777" w:rsidR="007D01F4" w:rsidRDefault="007D01F4" w:rsidP="00D6323C">
            <w:pPr>
              <w:rPr>
                <w:rFonts w:ascii="NTFPrint" w:hAnsi="NTFPrint"/>
                <w:sz w:val="32"/>
              </w:rPr>
            </w:pPr>
            <w:r>
              <w:rPr>
                <w:rFonts w:ascii="NTFPrint" w:hAnsi="NTFPrint"/>
                <w:sz w:val="32"/>
              </w:rPr>
              <w:t>Jenny Smith</w:t>
            </w:r>
          </w:p>
        </w:tc>
        <w:tc>
          <w:tcPr>
            <w:tcW w:w="2614" w:type="dxa"/>
            <w:tcBorders>
              <w:top w:val="single" w:sz="4" w:space="0" w:color="auto"/>
              <w:left w:val="single" w:sz="4" w:space="0" w:color="auto"/>
              <w:bottom w:val="single" w:sz="4" w:space="0" w:color="auto"/>
              <w:right w:val="single" w:sz="4" w:space="0" w:color="auto"/>
            </w:tcBorders>
          </w:tcPr>
          <w:p w14:paraId="7AFBCF98" w14:textId="77777777" w:rsidR="007D01F4" w:rsidRDefault="007D01F4" w:rsidP="00D6323C">
            <w:pPr>
              <w:rPr>
                <w:rFonts w:ascii="NTFPrint" w:hAnsi="NTFPrint"/>
                <w:sz w:val="22"/>
              </w:rPr>
            </w:pPr>
          </w:p>
        </w:tc>
      </w:tr>
      <w:tr w:rsidR="007D01F4" w14:paraId="4327D14E" w14:textId="77777777" w:rsidTr="00D6323C">
        <w:tc>
          <w:tcPr>
            <w:tcW w:w="5228" w:type="dxa"/>
            <w:tcBorders>
              <w:top w:val="single" w:sz="4" w:space="0" w:color="auto"/>
              <w:left w:val="single" w:sz="4" w:space="0" w:color="auto"/>
              <w:bottom w:val="single" w:sz="4" w:space="0" w:color="auto"/>
              <w:right w:val="single" w:sz="4" w:space="0" w:color="auto"/>
            </w:tcBorders>
            <w:hideMark/>
          </w:tcPr>
          <w:p w14:paraId="2F9C0E11" w14:textId="77777777" w:rsidR="007D01F4" w:rsidRDefault="007D01F4" w:rsidP="00D6323C">
            <w:pPr>
              <w:rPr>
                <w:rFonts w:ascii="NTFPrint" w:hAnsi="NTFPrint"/>
                <w:b/>
                <w:sz w:val="32"/>
              </w:rPr>
            </w:pPr>
            <w:r>
              <w:rPr>
                <w:rFonts w:ascii="NTFPrint" w:hAnsi="NTFPrint"/>
                <w:b/>
                <w:sz w:val="32"/>
              </w:rPr>
              <w:t>Date of next review</w:t>
            </w:r>
          </w:p>
        </w:tc>
        <w:tc>
          <w:tcPr>
            <w:tcW w:w="5228" w:type="dxa"/>
            <w:gridSpan w:val="2"/>
            <w:tcBorders>
              <w:top w:val="single" w:sz="4" w:space="0" w:color="auto"/>
              <w:left w:val="single" w:sz="4" w:space="0" w:color="auto"/>
              <w:bottom w:val="single" w:sz="4" w:space="0" w:color="auto"/>
              <w:right w:val="single" w:sz="4" w:space="0" w:color="auto"/>
            </w:tcBorders>
            <w:hideMark/>
          </w:tcPr>
          <w:p w14:paraId="10D47F64" w14:textId="644E4B10" w:rsidR="007D01F4" w:rsidRDefault="007D01F4" w:rsidP="00D6323C">
            <w:pPr>
              <w:rPr>
                <w:rFonts w:ascii="NTFPrint" w:hAnsi="NTFPrint"/>
                <w:sz w:val="22"/>
              </w:rPr>
            </w:pPr>
            <w:r>
              <w:rPr>
                <w:rFonts w:ascii="NTFPrint" w:hAnsi="NTFPrint"/>
              </w:rPr>
              <w:t>September</w:t>
            </w:r>
            <w:r>
              <w:rPr>
                <w:rFonts w:ascii="NTFPrint" w:hAnsi="NTFPrint"/>
              </w:rPr>
              <w:t xml:space="preserve"> 2025</w:t>
            </w:r>
          </w:p>
        </w:tc>
      </w:tr>
    </w:tbl>
    <w:p w14:paraId="4B6B6C9F" w14:textId="77777777" w:rsidR="007D01F4" w:rsidRDefault="007D01F4" w:rsidP="006C1D8A">
      <w:pPr>
        <w:spacing w:after="120" w:line="240" w:lineRule="auto"/>
        <w:rPr>
          <w:rFonts w:ascii="NTFPrint" w:eastAsia="MS Mincho" w:hAnsi="NTFPrint" w:cs="Arial"/>
          <w:b/>
          <w:sz w:val="28"/>
          <w:szCs w:val="28"/>
        </w:rPr>
      </w:pPr>
    </w:p>
    <w:p w14:paraId="3ECD121E" w14:textId="4B9FC593" w:rsidR="006C1D8A" w:rsidRPr="007D01F4" w:rsidRDefault="006C1D8A" w:rsidP="006C1D8A">
      <w:pPr>
        <w:spacing w:after="120" w:line="240" w:lineRule="auto"/>
        <w:rPr>
          <w:rFonts w:ascii="NTFPrint" w:eastAsia="MS Mincho" w:hAnsi="NTFPrint" w:cs="Arial"/>
          <w:b/>
          <w:sz w:val="28"/>
          <w:szCs w:val="28"/>
        </w:rPr>
      </w:pPr>
      <w:r w:rsidRPr="007D01F4">
        <w:rPr>
          <w:rFonts w:ascii="NTFPrint" w:eastAsia="MS Mincho" w:hAnsi="NTFPrint" w:cs="Arial"/>
          <w:b/>
          <w:sz w:val="28"/>
          <w:szCs w:val="28"/>
        </w:rPr>
        <w:t>Contents</w:t>
      </w:r>
    </w:p>
    <w:p w14:paraId="5C3CD5C6" w14:textId="77777777" w:rsidR="00F350DF" w:rsidRPr="007D01F4" w:rsidRDefault="00F350DF" w:rsidP="00F350DF">
      <w:pPr>
        <w:rPr>
          <w:rFonts w:ascii="NTFPrint" w:hAnsi="NTFPrint"/>
        </w:rPr>
      </w:pPr>
      <w:r w:rsidRPr="007D01F4">
        <w:rPr>
          <w:rFonts w:ascii="NTFPrint" w:hAnsi="NTFPrint"/>
        </w:rPr>
        <w:t>1. Aims</w:t>
      </w:r>
      <w:r w:rsidRPr="007D01F4">
        <w:rPr>
          <w:rFonts w:ascii="NTFPrint" w:hAnsi="NTFPrint"/>
        </w:rPr>
        <w:tab/>
      </w:r>
    </w:p>
    <w:p w14:paraId="24E1F4B5" w14:textId="77777777" w:rsidR="00F350DF" w:rsidRPr="007D01F4" w:rsidRDefault="00F350DF" w:rsidP="00F350DF">
      <w:pPr>
        <w:rPr>
          <w:rFonts w:ascii="NTFPrint" w:hAnsi="NTFPrint"/>
        </w:rPr>
      </w:pPr>
      <w:r w:rsidRPr="007D01F4">
        <w:rPr>
          <w:rFonts w:ascii="NTFPrint" w:hAnsi="NTFPrint"/>
        </w:rPr>
        <w:t>2. Legislation and guidance</w:t>
      </w:r>
      <w:r w:rsidRPr="007D01F4">
        <w:rPr>
          <w:rFonts w:ascii="NTFPrint" w:hAnsi="NTFPrint"/>
        </w:rPr>
        <w:tab/>
      </w:r>
    </w:p>
    <w:p w14:paraId="0B758D30" w14:textId="77777777" w:rsidR="00F350DF" w:rsidRPr="007D01F4" w:rsidRDefault="00F350DF" w:rsidP="00F350DF">
      <w:pPr>
        <w:rPr>
          <w:rFonts w:ascii="NTFPrint" w:hAnsi="NTFPrint"/>
        </w:rPr>
      </w:pPr>
      <w:r w:rsidRPr="007D01F4">
        <w:rPr>
          <w:rFonts w:ascii="NTFPrint" w:hAnsi="NTFPrint"/>
        </w:rPr>
        <w:t>3. Roles and responsibilities</w:t>
      </w:r>
      <w:r w:rsidRPr="007D01F4">
        <w:rPr>
          <w:rFonts w:ascii="NTFPrint" w:hAnsi="NTFPrint"/>
        </w:rPr>
        <w:tab/>
      </w:r>
    </w:p>
    <w:p w14:paraId="37B61E37" w14:textId="77777777" w:rsidR="00F350DF" w:rsidRPr="007D01F4" w:rsidRDefault="00F350DF" w:rsidP="00F350DF">
      <w:pPr>
        <w:rPr>
          <w:rFonts w:ascii="NTFPrint" w:hAnsi="NTFPrint"/>
        </w:rPr>
      </w:pPr>
      <w:r w:rsidRPr="007D01F4">
        <w:rPr>
          <w:rFonts w:ascii="NTFPrint" w:hAnsi="NTFPrint"/>
        </w:rPr>
        <w:t>4. Educating pupils about online safety</w:t>
      </w:r>
      <w:r w:rsidRPr="007D01F4">
        <w:rPr>
          <w:rFonts w:ascii="NTFPrint" w:hAnsi="NTFPrint"/>
        </w:rPr>
        <w:tab/>
      </w:r>
    </w:p>
    <w:p w14:paraId="60B1EB29" w14:textId="77777777" w:rsidR="00F350DF" w:rsidRPr="007D01F4" w:rsidRDefault="00F350DF" w:rsidP="00F350DF">
      <w:pPr>
        <w:rPr>
          <w:rFonts w:ascii="NTFPrint" w:hAnsi="NTFPrint"/>
        </w:rPr>
      </w:pPr>
      <w:r w:rsidRPr="007D01F4">
        <w:rPr>
          <w:rFonts w:ascii="NTFPrint" w:hAnsi="NTFPrint"/>
        </w:rPr>
        <w:t>5. Educating parents/carers about online safety</w:t>
      </w:r>
      <w:r w:rsidRPr="007D01F4">
        <w:rPr>
          <w:rFonts w:ascii="NTFPrint" w:hAnsi="NTFPrint"/>
        </w:rPr>
        <w:tab/>
      </w:r>
    </w:p>
    <w:p w14:paraId="2497732A" w14:textId="77777777" w:rsidR="00F350DF" w:rsidRPr="007D01F4" w:rsidRDefault="00F350DF" w:rsidP="00F350DF">
      <w:pPr>
        <w:rPr>
          <w:rFonts w:ascii="NTFPrint" w:hAnsi="NTFPrint"/>
        </w:rPr>
      </w:pPr>
      <w:r w:rsidRPr="007D01F4">
        <w:rPr>
          <w:rFonts w:ascii="NTFPrint" w:hAnsi="NTFPrint"/>
        </w:rPr>
        <w:t>6. Cyber-bullying</w:t>
      </w:r>
      <w:r w:rsidRPr="007D01F4">
        <w:rPr>
          <w:rFonts w:ascii="NTFPrint" w:hAnsi="NTFPrint"/>
        </w:rPr>
        <w:tab/>
      </w:r>
    </w:p>
    <w:p w14:paraId="6129E1FB" w14:textId="77777777" w:rsidR="00F350DF" w:rsidRPr="007D01F4" w:rsidRDefault="00F350DF" w:rsidP="00F350DF">
      <w:pPr>
        <w:rPr>
          <w:rFonts w:ascii="NTFPrint" w:hAnsi="NTFPrint"/>
        </w:rPr>
      </w:pPr>
      <w:r w:rsidRPr="007D01F4">
        <w:rPr>
          <w:rFonts w:ascii="NTFPrint" w:hAnsi="NTFPrint"/>
        </w:rPr>
        <w:t>7. Acceptable use of the internet in school</w:t>
      </w:r>
      <w:r w:rsidRPr="007D01F4">
        <w:rPr>
          <w:rFonts w:ascii="NTFPrint" w:hAnsi="NTFPrint"/>
        </w:rPr>
        <w:tab/>
      </w:r>
    </w:p>
    <w:p w14:paraId="1ECF3E37" w14:textId="77777777" w:rsidR="00F350DF" w:rsidRPr="007D01F4" w:rsidRDefault="00F350DF" w:rsidP="00F350DF">
      <w:pPr>
        <w:rPr>
          <w:rFonts w:ascii="NTFPrint" w:hAnsi="NTFPrint"/>
        </w:rPr>
      </w:pPr>
      <w:r w:rsidRPr="007D01F4">
        <w:rPr>
          <w:rFonts w:ascii="NTFPrint" w:hAnsi="NTFPrint"/>
        </w:rPr>
        <w:t>8. Pupils using mobile devices in school</w:t>
      </w:r>
      <w:r w:rsidRPr="007D01F4">
        <w:rPr>
          <w:rFonts w:ascii="NTFPrint" w:hAnsi="NTFPrint"/>
        </w:rPr>
        <w:tab/>
      </w:r>
    </w:p>
    <w:p w14:paraId="0F928A44" w14:textId="77777777" w:rsidR="00F350DF" w:rsidRPr="007D01F4" w:rsidRDefault="00F350DF" w:rsidP="00F350DF">
      <w:pPr>
        <w:rPr>
          <w:rFonts w:ascii="NTFPrint" w:hAnsi="NTFPrint"/>
        </w:rPr>
      </w:pPr>
      <w:r w:rsidRPr="007D01F4">
        <w:rPr>
          <w:rFonts w:ascii="NTFPrint" w:hAnsi="NTFPrint"/>
        </w:rPr>
        <w:t>9. Staff using work devices outside school</w:t>
      </w:r>
      <w:r w:rsidRPr="007D01F4">
        <w:rPr>
          <w:rFonts w:ascii="NTFPrint" w:hAnsi="NTFPrint"/>
        </w:rPr>
        <w:tab/>
      </w:r>
    </w:p>
    <w:p w14:paraId="03CF14B8" w14:textId="77777777" w:rsidR="00F350DF" w:rsidRPr="007D01F4" w:rsidRDefault="00F350DF" w:rsidP="00F350DF">
      <w:pPr>
        <w:rPr>
          <w:rFonts w:ascii="NTFPrint" w:hAnsi="NTFPrint"/>
        </w:rPr>
      </w:pPr>
      <w:r w:rsidRPr="007D01F4">
        <w:rPr>
          <w:rFonts w:ascii="NTFPrint" w:hAnsi="NTFPrint"/>
        </w:rPr>
        <w:t>10. How the school will respond to issues of misuse</w:t>
      </w:r>
      <w:r w:rsidRPr="007D01F4">
        <w:rPr>
          <w:rFonts w:ascii="NTFPrint" w:hAnsi="NTFPrint"/>
        </w:rPr>
        <w:tab/>
      </w:r>
    </w:p>
    <w:p w14:paraId="3A5A8B4B" w14:textId="77777777" w:rsidR="00F350DF" w:rsidRPr="007D01F4" w:rsidRDefault="00F350DF" w:rsidP="00F350DF">
      <w:pPr>
        <w:rPr>
          <w:rFonts w:ascii="NTFPrint" w:hAnsi="NTFPrint"/>
        </w:rPr>
      </w:pPr>
      <w:r w:rsidRPr="007D01F4">
        <w:rPr>
          <w:rFonts w:ascii="NTFPrint" w:hAnsi="NTFPrint"/>
        </w:rPr>
        <w:t>11. Training</w:t>
      </w:r>
      <w:r w:rsidRPr="007D01F4">
        <w:rPr>
          <w:rFonts w:ascii="NTFPrint" w:hAnsi="NTFPrint"/>
        </w:rPr>
        <w:tab/>
      </w:r>
    </w:p>
    <w:p w14:paraId="3E9E9BC8" w14:textId="77777777" w:rsidR="00F350DF" w:rsidRPr="007D01F4" w:rsidRDefault="00F350DF" w:rsidP="00F350DF">
      <w:pPr>
        <w:rPr>
          <w:rFonts w:ascii="NTFPrint" w:hAnsi="NTFPrint"/>
        </w:rPr>
      </w:pPr>
      <w:r w:rsidRPr="007D01F4">
        <w:rPr>
          <w:rFonts w:ascii="NTFPrint" w:hAnsi="NTFPrint"/>
        </w:rPr>
        <w:t>12. Monitoring arrangements</w:t>
      </w:r>
      <w:r w:rsidRPr="007D01F4">
        <w:rPr>
          <w:rFonts w:ascii="NTFPrint" w:hAnsi="NTFPrint"/>
        </w:rPr>
        <w:tab/>
      </w:r>
    </w:p>
    <w:p w14:paraId="65CB11D5" w14:textId="77777777" w:rsidR="00F350DF" w:rsidRPr="007D01F4" w:rsidRDefault="00F350DF" w:rsidP="00F350DF">
      <w:pPr>
        <w:rPr>
          <w:rFonts w:ascii="NTFPrint" w:hAnsi="NTFPrint"/>
        </w:rPr>
      </w:pPr>
      <w:r w:rsidRPr="007D01F4">
        <w:rPr>
          <w:rFonts w:ascii="NTFPrint" w:hAnsi="NTFPrint"/>
        </w:rPr>
        <w:t>13. Links with other policies</w:t>
      </w:r>
    </w:p>
    <w:p w14:paraId="3A7811D7" w14:textId="77777777" w:rsidR="00F350DF" w:rsidRPr="007D01F4" w:rsidRDefault="00F350DF" w:rsidP="00F350DF">
      <w:pPr>
        <w:rPr>
          <w:rFonts w:ascii="NTFPrint" w:hAnsi="NTFPrint"/>
        </w:rPr>
      </w:pPr>
      <w:r w:rsidRPr="007D01F4">
        <w:rPr>
          <w:rFonts w:ascii="NTFPrint" w:hAnsi="NTFPrint"/>
        </w:rPr>
        <w:tab/>
      </w:r>
    </w:p>
    <w:p w14:paraId="2B512971" w14:textId="77777777" w:rsidR="00F350DF" w:rsidRPr="007D01F4" w:rsidRDefault="00F350DF" w:rsidP="00F350DF">
      <w:pPr>
        <w:rPr>
          <w:rFonts w:ascii="NTFPrint" w:hAnsi="NTFPrint"/>
        </w:rPr>
      </w:pPr>
      <w:r w:rsidRPr="007D01F4">
        <w:rPr>
          <w:rFonts w:ascii="NTFPrint" w:hAnsi="NTFPrint"/>
        </w:rPr>
        <w:lastRenderedPageBreak/>
        <w:t>Appendix 1: EYFS and KS1 acceptable use agreement (pupils and parents/carers)</w:t>
      </w:r>
    </w:p>
    <w:p w14:paraId="63AFA0B3" w14:textId="77777777" w:rsidR="00F350DF" w:rsidRPr="007D01F4" w:rsidRDefault="00F350DF" w:rsidP="00F350DF">
      <w:pPr>
        <w:rPr>
          <w:rFonts w:ascii="NTFPrint" w:hAnsi="NTFPrint"/>
        </w:rPr>
      </w:pPr>
      <w:r w:rsidRPr="007D01F4">
        <w:rPr>
          <w:rFonts w:ascii="NTFPrint" w:hAnsi="NTFPrint"/>
        </w:rPr>
        <w:t>Appendix 2: KS2, KS3 and KS4 acceptable use agreement (pupils and parents/carers)</w:t>
      </w:r>
      <w:r w:rsidRPr="007D01F4">
        <w:rPr>
          <w:rFonts w:ascii="NTFPrint" w:hAnsi="NTFPrint"/>
        </w:rPr>
        <w:tab/>
      </w:r>
    </w:p>
    <w:p w14:paraId="63B4EC42" w14:textId="77777777" w:rsidR="00F350DF" w:rsidRPr="007D01F4" w:rsidRDefault="00F350DF" w:rsidP="00F350DF">
      <w:pPr>
        <w:rPr>
          <w:rFonts w:ascii="NTFPrint" w:hAnsi="NTFPrint"/>
        </w:rPr>
      </w:pPr>
      <w:r w:rsidRPr="007D01F4">
        <w:rPr>
          <w:rFonts w:ascii="NTFPrint" w:hAnsi="NTFPrint"/>
        </w:rPr>
        <w:t>Appendix 3: acceptable use agreement (staff, governors, volunteers and visitors)</w:t>
      </w:r>
      <w:r w:rsidRPr="007D01F4">
        <w:rPr>
          <w:rFonts w:ascii="NTFPrint" w:hAnsi="NTFPrint"/>
        </w:rPr>
        <w:tab/>
      </w:r>
    </w:p>
    <w:p w14:paraId="2ED89C22" w14:textId="77777777" w:rsidR="00F350DF" w:rsidRPr="007D01F4" w:rsidRDefault="00F350DF" w:rsidP="00F350DF">
      <w:pPr>
        <w:rPr>
          <w:rFonts w:ascii="NTFPrint" w:hAnsi="NTFPrint"/>
        </w:rPr>
      </w:pPr>
      <w:r w:rsidRPr="007D01F4">
        <w:rPr>
          <w:rFonts w:ascii="NTFPrint" w:hAnsi="NTFPrint"/>
        </w:rPr>
        <w:t>Appendix 4: online safety training needs – self-audit for staff</w:t>
      </w:r>
      <w:r w:rsidRPr="007D01F4">
        <w:rPr>
          <w:rFonts w:ascii="NTFPrint" w:hAnsi="NTFPrint"/>
        </w:rPr>
        <w:tab/>
      </w:r>
    </w:p>
    <w:p w14:paraId="46EA9D5E" w14:textId="77777777" w:rsidR="006C1D8A" w:rsidRPr="007D01F4" w:rsidRDefault="006C1D8A" w:rsidP="006C1D8A">
      <w:pPr>
        <w:spacing w:after="120" w:line="240" w:lineRule="auto"/>
        <w:rPr>
          <w:rFonts w:ascii="NTFPrint" w:eastAsia="MS Mincho" w:hAnsi="NTFPrint" w:cs="Times New Roman"/>
          <w:noProof/>
          <w:sz w:val="20"/>
          <w:szCs w:val="24"/>
        </w:rPr>
      </w:pPr>
    </w:p>
    <w:p w14:paraId="66FE9D05" w14:textId="7332EFE4" w:rsidR="00F350DF" w:rsidRPr="007D01F4" w:rsidRDefault="006C1D8A" w:rsidP="007D01F4">
      <w:pPr>
        <w:spacing w:after="120" w:line="240" w:lineRule="auto"/>
        <w:rPr>
          <w:rFonts w:ascii="NTFPrint" w:eastAsia="MS Mincho" w:hAnsi="NTFPrint" w:cs="Arial"/>
          <w:noProof/>
          <w:sz w:val="20"/>
          <w:szCs w:val="20"/>
        </w:rPr>
      </w:pPr>
      <w:r w:rsidRPr="007D01F4">
        <w:rPr>
          <w:rFonts w:ascii="NTFPrint" w:eastAsia="MS Mincho" w:hAnsi="NTFPrint" w:cs="Times New Roman"/>
          <w:noProof/>
          <w:sz w:val="20"/>
          <w:szCs w:val="24"/>
          <w:lang w:val="en-US"/>
        </w:rPr>
        <mc:AlternateContent>
          <mc:Choice Requires="wps">
            <w:drawing>
              <wp:anchor distT="4294967292" distB="4294967292" distL="114300" distR="114300" simplePos="0" relativeHeight="251659264" behindDoc="0" locked="0" layoutInCell="1" allowOverlap="1" wp14:anchorId="0E00B70B" wp14:editId="4C7AD585">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61258" id="Straight Connector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bookmarkStart w:id="0" w:name="_Toc141170514"/>
    </w:p>
    <w:p w14:paraId="50DAB1DD" w14:textId="77777777" w:rsidR="006C1D8A" w:rsidRPr="007D01F4" w:rsidRDefault="006C1D8A" w:rsidP="006C1D8A">
      <w:pPr>
        <w:spacing w:before="120" w:after="120" w:line="240" w:lineRule="auto"/>
        <w:outlineLvl w:val="0"/>
        <w:rPr>
          <w:rFonts w:ascii="NTFPrint" w:eastAsia="Calibri" w:hAnsi="NTFPrint" w:cs="Arial"/>
          <w:b/>
          <w:sz w:val="28"/>
          <w:szCs w:val="36"/>
        </w:rPr>
      </w:pPr>
      <w:r w:rsidRPr="007D01F4">
        <w:rPr>
          <w:rFonts w:ascii="NTFPrint" w:eastAsia="Calibri" w:hAnsi="NTFPrint" w:cs="Arial"/>
          <w:b/>
          <w:sz w:val="28"/>
          <w:szCs w:val="36"/>
        </w:rPr>
        <w:t>1. Aims</w:t>
      </w:r>
      <w:bookmarkEnd w:id="0"/>
    </w:p>
    <w:p w14:paraId="70E65E73" w14:textId="77777777" w:rsidR="006C1D8A" w:rsidRPr="007D01F4" w:rsidRDefault="006C1D8A" w:rsidP="006C1D8A">
      <w:pPr>
        <w:spacing w:before="240"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Our school aims to:  </w:t>
      </w:r>
    </w:p>
    <w:p w14:paraId="50C2429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Have robust processes in place to ensure the online safety of pupils, staff, volunteers and governors</w:t>
      </w:r>
    </w:p>
    <w:p w14:paraId="4781420B"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Identify and support groups of pupils that are potentially at greater risk of harm online than others</w:t>
      </w:r>
    </w:p>
    <w:p w14:paraId="44CF79C3"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Deliver an effective approach to online safety, which empowers us to protect and educate the whole school community in its use of technology,</w:t>
      </w:r>
      <w:r w:rsidRPr="007D01F4">
        <w:rPr>
          <w:rFonts w:ascii="NTFPrint" w:eastAsia="MS Mincho" w:hAnsi="NTFPrint" w:cs="Arial"/>
          <w:sz w:val="20"/>
          <w:szCs w:val="20"/>
          <w:lang w:val="en-US" w:eastAsia="en-GB"/>
        </w:rPr>
        <w:t xml:space="preserve"> including mobile and smart technology (which we refer to as ‘mobile phones’)</w:t>
      </w:r>
    </w:p>
    <w:p w14:paraId="667EF88B"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Establish clear mechanisms to identify, intervene and escalate an incident, where appropriate</w:t>
      </w:r>
    </w:p>
    <w:p w14:paraId="3011CA02" w14:textId="77777777" w:rsidR="006C1D8A" w:rsidRPr="007D01F4" w:rsidRDefault="006C1D8A" w:rsidP="006C1D8A">
      <w:pPr>
        <w:spacing w:after="120" w:line="240" w:lineRule="auto"/>
        <w:rPr>
          <w:rFonts w:ascii="NTFPrint" w:eastAsia="MS Mincho" w:hAnsi="NTFPrint" w:cs="Times New Roman"/>
          <w:b/>
          <w:sz w:val="20"/>
          <w:szCs w:val="24"/>
          <w:lang w:val="en-US" w:eastAsia="en-GB"/>
        </w:rPr>
      </w:pPr>
      <w:r w:rsidRPr="007D01F4">
        <w:rPr>
          <w:rFonts w:ascii="NTFPrint" w:eastAsia="MS Mincho" w:hAnsi="NTFPrint" w:cs="Times New Roman"/>
          <w:b/>
          <w:sz w:val="20"/>
          <w:szCs w:val="24"/>
          <w:lang w:val="en-US"/>
        </w:rPr>
        <w:t>The 4 key categories of risk</w:t>
      </w:r>
    </w:p>
    <w:p w14:paraId="357F7C94" w14:textId="77777777" w:rsidR="006C1D8A" w:rsidRPr="007D01F4" w:rsidRDefault="006C1D8A" w:rsidP="006C1D8A">
      <w:p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Our approach to online safety is based on addressing the following categories of risk:</w:t>
      </w:r>
    </w:p>
    <w:p w14:paraId="76DB0909" w14:textId="77777777" w:rsidR="006C1D8A" w:rsidRPr="007D01F4" w:rsidRDefault="006C1D8A" w:rsidP="006C1D8A">
      <w:pPr>
        <w:numPr>
          <w:ilvl w:val="0"/>
          <w:numId w:val="9"/>
        </w:numPr>
        <w:spacing w:after="120" w:line="240" w:lineRule="auto"/>
        <w:rPr>
          <w:rFonts w:ascii="NTFPrint" w:eastAsia="MS Mincho" w:hAnsi="NTFPrint" w:cs="Arial"/>
          <w:sz w:val="20"/>
          <w:szCs w:val="20"/>
          <w:lang w:val="en-US" w:eastAsia="en-GB"/>
        </w:rPr>
      </w:pPr>
      <w:r w:rsidRPr="007D01F4">
        <w:rPr>
          <w:rFonts w:ascii="NTFPrint" w:eastAsia="MS Mincho" w:hAnsi="NTFPrint" w:cs="Arial"/>
          <w:b/>
          <w:sz w:val="20"/>
          <w:szCs w:val="20"/>
          <w:lang w:val="en-US" w:eastAsia="en-GB"/>
        </w:rPr>
        <w:t>Content</w:t>
      </w:r>
      <w:r w:rsidRPr="007D01F4">
        <w:rPr>
          <w:rFonts w:ascii="NTFPrint" w:eastAsia="MS Mincho" w:hAnsi="NTFPrint" w:cs="Arial"/>
          <w:sz w:val="20"/>
          <w:szCs w:val="20"/>
          <w:lang w:val="en-US" w:eastAsia="en-GB"/>
        </w:rPr>
        <w:t xml:space="preserve"> – being exposed to illegal, inappropriate or harmful content, such as pornography, fake news, racism, misogyny, self-harm, suicide, antisemitism, radicalisation and extremism</w:t>
      </w:r>
    </w:p>
    <w:p w14:paraId="4BF6A537" w14:textId="77777777" w:rsidR="006C1D8A" w:rsidRPr="007D01F4" w:rsidRDefault="006C1D8A" w:rsidP="006C1D8A">
      <w:pPr>
        <w:numPr>
          <w:ilvl w:val="0"/>
          <w:numId w:val="9"/>
        </w:numPr>
        <w:spacing w:after="120" w:line="240" w:lineRule="auto"/>
        <w:rPr>
          <w:rFonts w:ascii="NTFPrint" w:eastAsia="MS Mincho" w:hAnsi="NTFPrint" w:cs="Arial"/>
          <w:sz w:val="20"/>
          <w:szCs w:val="20"/>
          <w:lang w:val="en-US" w:eastAsia="en-GB"/>
        </w:rPr>
      </w:pPr>
      <w:r w:rsidRPr="007D01F4">
        <w:rPr>
          <w:rFonts w:ascii="NTFPrint" w:eastAsia="MS Mincho" w:hAnsi="NTFPrint" w:cs="Arial"/>
          <w:b/>
          <w:sz w:val="20"/>
          <w:szCs w:val="20"/>
          <w:lang w:val="en-US" w:eastAsia="en-GB"/>
        </w:rPr>
        <w:t>Contact</w:t>
      </w:r>
      <w:r w:rsidRPr="007D01F4">
        <w:rPr>
          <w:rFonts w:ascii="NTFPrint" w:eastAsia="MS Mincho" w:hAnsi="NTFPrint" w:cs="Arial"/>
          <w:sz w:val="20"/>
          <w:szCs w:val="20"/>
          <w:lang w:val="en-US"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02D0E10" w14:textId="77777777" w:rsidR="006C1D8A" w:rsidRPr="007D01F4" w:rsidRDefault="006C1D8A" w:rsidP="006C1D8A">
      <w:pPr>
        <w:numPr>
          <w:ilvl w:val="0"/>
          <w:numId w:val="9"/>
        </w:numPr>
        <w:spacing w:after="120" w:line="240" w:lineRule="auto"/>
        <w:rPr>
          <w:rFonts w:ascii="NTFPrint" w:eastAsia="MS Mincho" w:hAnsi="NTFPrint" w:cs="Arial"/>
          <w:sz w:val="20"/>
          <w:szCs w:val="20"/>
          <w:lang w:val="en-US" w:eastAsia="en-GB"/>
        </w:rPr>
      </w:pPr>
      <w:r w:rsidRPr="007D01F4">
        <w:rPr>
          <w:rFonts w:ascii="NTFPrint" w:eastAsia="MS Mincho" w:hAnsi="NTFPrint" w:cs="Arial"/>
          <w:b/>
          <w:sz w:val="20"/>
          <w:szCs w:val="20"/>
          <w:lang w:val="en-US" w:eastAsia="en-GB"/>
        </w:rPr>
        <w:t>Conduct</w:t>
      </w:r>
      <w:r w:rsidRPr="007D01F4">
        <w:rPr>
          <w:rFonts w:ascii="NTFPrint" w:eastAsia="MS Mincho" w:hAnsi="NTFPrint" w:cs="Arial"/>
          <w:sz w:val="20"/>
          <w:szCs w:val="20"/>
          <w:lang w:val="en-US" w:eastAsia="en-GB"/>
        </w:rPr>
        <w:t xml:space="preserve"> – personal online </w:t>
      </w:r>
      <w:proofErr w:type="spellStart"/>
      <w:r w:rsidRPr="007D01F4">
        <w:rPr>
          <w:rFonts w:ascii="NTFPrint" w:eastAsia="MS Mincho" w:hAnsi="NTFPrint" w:cs="Arial"/>
          <w:sz w:val="20"/>
          <w:szCs w:val="20"/>
          <w:lang w:val="en-US" w:eastAsia="en-GB"/>
        </w:rPr>
        <w:t>behaviour</w:t>
      </w:r>
      <w:proofErr w:type="spellEnd"/>
      <w:r w:rsidRPr="007D01F4">
        <w:rPr>
          <w:rFonts w:ascii="NTFPrint" w:eastAsia="MS Mincho" w:hAnsi="NTFPrint" w:cs="Arial"/>
          <w:sz w:val="20"/>
          <w:szCs w:val="20"/>
          <w:lang w:val="en-US"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6B8168E8" w14:textId="77777777" w:rsidR="006C1D8A" w:rsidRPr="007D01F4" w:rsidRDefault="006C1D8A" w:rsidP="006C1D8A">
      <w:pPr>
        <w:numPr>
          <w:ilvl w:val="0"/>
          <w:numId w:val="9"/>
        </w:numPr>
        <w:spacing w:after="120" w:line="240" w:lineRule="auto"/>
        <w:rPr>
          <w:rFonts w:ascii="NTFPrint" w:eastAsia="MS Mincho" w:hAnsi="NTFPrint" w:cs="Arial"/>
          <w:sz w:val="20"/>
          <w:szCs w:val="20"/>
          <w:lang w:val="en-US" w:eastAsia="en-GB"/>
        </w:rPr>
      </w:pPr>
      <w:r w:rsidRPr="007D01F4">
        <w:rPr>
          <w:rFonts w:ascii="NTFPrint" w:eastAsia="MS Mincho" w:hAnsi="NTFPrint" w:cs="Arial"/>
          <w:b/>
          <w:sz w:val="20"/>
          <w:szCs w:val="20"/>
          <w:lang w:val="en-US" w:eastAsia="en-GB"/>
        </w:rPr>
        <w:t>Commerce</w:t>
      </w:r>
      <w:r w:rsidRPr="007D01F4">
        <w:rPr>
          <w:rFonts w:ascii="NTFPrint" w:eastAsia="MS Mincho" w:hAnsi="NTFPrint" w:cs="Arial"/>
          <w:sz w:val="20"/>
          <w:szCs w:val="20"/>
          <w:lang w:val="en-US" w:eastAsia="en-GB"/>
        </w:rPr>
        <w:t xml:space="preserve"> – risks such as online gambling, inappropriate advertising, phishing and/or financial scams</w:t>
      </w:r>
    </w:p>
    <w:p w14:paraId="5EA2781A" w14:textId="77777777" w:rsidR="006C1D8A" w:rsidRPr="007D01F4" w:rsidRDefault="006C1D8A" w:rsidP="006C1D8A">
      <w:pPr>
        <w:spacing w:before="120" w:after="120" w:line="240" w:lineRule="auto"/>
        <w:outlineLvl w:val="0"/>
        <w:rPr>
          <w:rFonts w:ascii="NTFPrint" w:eastAsia="Calibri" w:hAnsi="NTFPrint" w:cs="Arial"/>
          <w:b/>
          <w:color w:val="FF1F64"/>
          <w:sz w:val="28"/>
          <w:szCs w:val="36"/>
        </w:rPr>
      </w:pPr>
    </w:p>
    <w:p w14:paraId="19E665F9"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1" w:name="_Toc141170515"/>
      <w:r w:rsidRPr="007D01F4">
        <w:rPr>
          <w:rFonts w:ascii="NTFPrint" w:eastAsia="Calibri" w:hAnsi="NTFPrint" w:cs="Arial"/>
          <w:b/>
          <w:sz w:val="28"/>
          <w:szCs w:val="36"/>
        </w:rPr>
        <w:t>2. Legislation and guidance</w:t>
      </w:r>
      <w:bookmarkEnd w:id="1"/>
    </w:p>
    <w:p w14:paraId="36E2C3D8"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eastAsia="en-GB"/>
        </w:rPr>
        <w:t xml:space="preserve">This policy is based on the Department for Education’s (DfE’s) statutory safeguarding guidance, </w:t>
      </w:r>
      <w:hyperlink r:id="rId8" w:history="1">
        <w:r w:rsidRPr="007D01F4">
          <w:rPr>
            <w:rFonts w:ascii="NTFPrint" w:eastAsia="MS Mincho" w:hAnsi="NTFPrint" w:cs="Times New Roman"/>
            <w:color w:val="0072CC"/>
            <w:sz w:val="20"/>
            <w:szCs w:val="24"/>
            <w:u w:val="single"/>
          </w:rPr>
          <w:t>Keeping Children Safe in Education</w:t>
        </w:r>
      </w:hyperlink>
      <w:r w:rsidRPr="007D01F4">
        <w:rPr>
          <w:rFonts w:ascii="NTFPrint" w:eastAsia="MS Mincho" w:hAnsi="NTFPrint" w:cs="Times New Roman"/>
          <w:sz w:val="20"/>
          <w:szCs w:val="24"/>
          <w:lang w:eastAsia="en-GB"/>
        </w:rPr>
        <w:t>, and its advice for schools on:</w:t>
      </w:r>
    </w:p>
    <w:p w14:paraId="34800CC3" w14:textId="77777777" w:rsidR="006C1D8A" w:rsidRPr="007D01F4" w:rsidRDefault="007D01F4" w:rsidP="006C1D8A">
      <w:pPr>
        <w:numPr>
          <w:ilvl w:val="0"/>
          <w:numId w:val="9"/>
        </w:numPr>
        <w:spacing w:after="120" w:line="240" w:lineRule="auto"/>
        <w:rPr>
          <w:rFonts w:ascii="NTFPrint" w:eastAsia="MS Mincho" w:hAnsi="NTFPrint" w:cs="Arial"/>
          <w:color w:val="0072CC"/>
          <w:sz w:val="20"/>
          <w:szCs w:val="20"/>
          <w:u w:val="single"/>
        </w:rPr>
      </w:pPr>
      <w:hyperlink r:id="rId9" w:history="1">
        <w:r w:rsidR="006C1D8A" w:rsidRPr="007D01F4">
          <w:rPr>
            <w:rFonts w:ascii="NTFPrint" w:eastAsia="MS Mincho" w:hAnsi="NTFPrint" w:cs="Arial"/>
            <w:color w:val="0072CC"/>
            <w:sz w:val="20"/>
            <w:szCs w:val="20"/>
            <w:u w:val="single"/>
            <w:lang w:eastAsia="en-GB"/>
          </w:rPr>
          <w:t>Teaching online safety in schools</w:t>
        </w:r>
      </w:hyperlink>
      <w:r w:rsidR="006C1D8A" w:rsidRPr="007D01F4">
        <w:rPr>
          <w:rFonts w:ascii="NTFPrint" w:eastAsia="MS Mincho" w:hAnsi="NTFPrint" w:cs="Arial"/>
          <w:color w:val="0072CC"/>
          <w:sz w:val="20"/>
          <w:szCs w:val="20"/>
          <w:u w:val="single"/>
        </w:rPr>
        <w:fldChar w:fldCharType="begin"/>
      </w:r>
      <w:r w:rsidR="006C1D8A" w:rsidRPr="007D01F4">
        <w:rPr>
          <w:rFonts w:ascii="NTFPrint" w:eastAsia="MS Mincho" w:hAnsi="NTFPrint" w:cs="Arial"/>
          <w:color w:val="0072CC"/>
          <w:sz w:val="20"/>
          <w:szCs w:val="20"/>
          <w:u w:val="single"/>
        </w:rPr>
        <w:instrText xml:space="preserve"> HYPERLINK "https://www.gov.uk/government/publications/preventing-and-tackling-bullying" </w:instrText>
      </w:r>
      <w:r w:rsidR="006C1D8A" w:rsidRPr="007D01F4">
        <w:rPr>
          <w:rFonts w:ascii="NTFPrint" w:eastAsia="MS Mincho" w:hAnsi="NTFPrint" w:cs="Arial"/>
          <w:color w:val="0072CC"/>
          <w:sz w:val="20"/>
          <w:szCs w:val="20"/>
          <w:u w:val="single"/>
        </w:rPr>
        <w:fldChar w:fldCharType="separate"/>
      </w:r>
    </w:p>
    <w:p w14:paraId="2F765FC5" w14:textId="77777777" w:rsidR="006C1D8A" w:rsidRPr="007D01F4" w:rsidRDefault="006C1D8A" w:rsidP="006C1D8A">
      <w:pPr>
        <w:numPr>
          <w:ilvl w:val="0"/>
          <w:numId w:val="9"/>
        </w:numPr>
        <w:spacing w:after="120" w:line="240" w:lineRule="auto"/>
        <w:rPr>
          <w:rFonts w:ascii="NTFPrint" w:eastAsia="MS Mincho" w:hAnsi="NTFPrint" w:cs="Arial"/>
          <w:color w:val="0072CC"/>
          <w:sz w:val="20"/>
          <w:szCs w:val="20"/>
          <w:u w:val="single"/>
          <w:lang w:eastAsia="en-GB"/>
        </w:rPr>
      </w:pPr>
      <w:r w:rsidRPr="007D01F4">
        <w:rPr>
          <w:rFonts w:ascii="NTFPrint" w:eastAsia="MS Mincho" w:hAnsi="NTFPrint" w:cs="Arial"/>
          <w:color w:val="0072CC"/>
          <w:sz w:val="20"/>
          <w:szCs w:val="20"/>
          <w:u w:val="single"/>
        </w:rPr>
        <w:t>Preventing and tackling bullying</w:t>
      </w:r>
      <w:r w:rsidRPr="007D01F4">
        <w:rPr>
          <w:rFonts w:ascii="NTFPrint" w:eastAsia="MS Mincho" w:hAnsi="NTFPrint" w:cs="Arial"/>
          <w:color w:val="0072CC"/>
          <w:sz w:val="20"/>
          <w:szCs w:val="20"/>
          <w:u w:val="single"/>
        </w:rPr>
        <w:fldChar w:fldCharType="end"/>
      </w:r>
      <w:r w:rsidRPr="007D01F4">
        <w:rPr>
          <w:rFonts w:ascii="NTFPrint" w:eastAsia="MS Mincho" w:hAnsi="NTFPrint" w:cs="Arial"/>
          <w:sz w:val="20"/>
          <w:szCs w:val="20"/>
          <w:lang w:eastAsia="en-GB"/>
        </w:rPr>
        <w:t xml:space="preserve"> and </w:t>
      </w:r>
      <w:hyperlink r:id="rId10" w:history="1">
        <w:r w:rsidRPr="007D01F4">
          <w:rPr>
            <w:rFonts w:ascii="NTFPrint" w:eastAsia="MS Mincho" w:hAnsi="NTFPrint" w:cs="Arial"/>
            <w:color w:val="0072CC"/>
            <w:sz w:val="20"/>
            <w:szCs w:val="20"/>
            <w:u w:val="single"/>
            <w:lang w:eastAsia="en-GB"/>
          </w:rPr>
          <w:t>cyber-bullying: advice for headteachers and school staff</w:t>
        </w:r>
      </w:hyperlink>
    </w:p>
    <w:p w14:paraId="6B44D49E"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w:t>
      </w:r>
      <w:hyperlink r:id="rId11" w:history="1">
        <w:r w:rsidRPr="007D01F4">
          <w:rPr>
            <w:rFonts w:ascii="NTFPrint" w:eastAsia="MS Mincho" w:hAnsi="NTFPrint" w:cs="Arial"/>
            <w:color w:val="0072CC"/>
            <w:sz w:val="20"/>
            <w:szCs w:val="20"/>
            <w:u w:val="single"/>
            <w:lang w:eastAsia="en-GB"/>
          </w:rPr>
          <w:t>Relationships and sex education</w:t>
        </w:r>
      </w:hyperlink>
      <w:r w:rsidRPr="007D01F4">
        <w:rPr>
          <w:rFonts w:ascii="NTFPrint" w:eastAsia="MS Mincho" w:hAnsi="NTFPrint" w:cs="Arial"/>
          <w:sz w:val="20"/>
          <w:szCs w:val="20"/>
          <w:lang w:eastAsia="en-GB"/>
        </w:rPr>
        <w:t xml:space="preserve"> </w:t>
      </w:r>
    </w:p>
    <w:p w14:paraId="4A9D9940" w14:textId="77777777" w:rsidR="006C1D8A" w:rsidRPr="007D01F4" w:rsidRDefault="007D01F4" w:rsidP="006C1D8A">
      <w:pPr>
        <w:numPr>
          <w:ilvl w:val="0"/>
          <w:numId w:val="9"/>
        </w:numPr>
        <w:spacing w:after="120" w:line="240" w:lineRule="auto"/>
        <w:rPr>
          <w:rFonts w:ascii="NTFPrint" w:eastAsia="MS Mincho" w:hAnsi="NTFPrint" w:cs="Arial"/>
          <w:sz w:val="20"/>
          <w:szCs w:val="20"/>
          <w:lang w:eastAsia="en-GB"/>
        </w:rPr>
      </w:pPr>
      <w:hyperlink r:id="rId12" w:history="1">
        <w:r w:rsidR="006C1D8A" w:rsidRPr="007D01F4">
          <w:rPr>
            <w:rFonts w:ascii="NTFPrint" w:eastAsia="MS Mincho" w:hAnsi="NTFPrint" w:cs="Arial"/>
            <w:color w:val="0072CC"/>
            <w:sz w:val="20"/>
            <w:szCs w:val="20"/>
            <w:u w:val="single"/>
            <w:lang w:eastAsia="en-GB"/>
          </w:rPr>
          <w:t>Searching, screening and confiscation</w:t>
        </w:r>
      </w:hyperlink>
    </w:p>
    <w:p w14:paraId="1B0CFCCD"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eastAsia="en-GB"/>
        </w:rPr>
        <w:t xml:space="preserve">It also refers to the DfE’s guidance on </w:t>
      </w:r>
      <w:hyperlink r:id="rId13" w:history="1">
        <w:r w:rsidRPr="007D01F4">
          <w:rPr>
            <w:rFonts w:ascii="NTFPrint" w:eastAsia="MS Mincho" w:hAnsi="NTFPrint" w:cs="Times New Roman"/>
            <w:color w:val="0072CC"/>
            <w:sz w:val="20"/>
            <w:szCs w:val="24"/>
            <w:u w:val="single"/>
            <w:lang w:eastAsia="en-GB"/>
          </w:rPr>
          <w:t>protecting children from radicalisation</w:t>
        </w:r>
      </w:hyperlink>
      <w:r w:rsidRPr="007D01F4">
        <w:rPr>
          <w:rFonts w:ascii="NTFPrint" w:eastAsia="MS Mincho" w:hAnsi="NTFPrint" w:cs="Times New Roman"/>
          <w:sz w:val="20"/>
          <w:szCs w:val="24"/>
          <w:lang w:eastAsia="en-GB"/>
        </w:rPr>
        <w:t>.</w:t>
      </w:r>
    </w:p>
    <w:p w14:paraId="5C4B0210"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eastAsia="en-GB"/>
        </w:rPr>
        <w:t xml:space="preserve">It reflects existing legislation, including but not limited to the </w:t>
      </w:r>
      <w:hyperlink r:id="rId14" w:history="1">
        <w:r w:rsidRPr="007D01F4">
          <w:rPr>
            <w:rFonts w:ascii="NTFPrint" w:eastAsia="MS Mincho" w:hAnsi="NTFPrint" w:cs="Times New Roman"/>
            <w:color w:val="0072CC"/>
            <w:sz w:val="20"/>
            <w:szCs w:val="24"/>
            <w:u w:val="single"/>
          </w:rPr>
          <w:t>Education Act 1996</w:t>
        </w:r>
      </w:hyperlink>
      <w:r w:rsidRPr="007D01F4">
        <w:rPr>
          <w:rFonts w:ascii="NTFPrint" w:eastAsia="MS Mincho" w:hAnsi="NTFPrint" w:cs="Times New Roman"/>
          <w:sz w:val="20"/>
          <w:szCs w:val="24"/>
          <w:lang w:eastAsia="en-GB"/>
        </w:rPr>
        <w:t xml:space="preserve"> (as amended), the </w:t>
      </w:r>
      <w:hyperlink r:id="rId15" w:history="1">
        <w:r w:rsidRPr="007D01F4">
          <w:rPr>
            <w:rFonts w:ascii="NTFPrint" w:eastAsia="MS Mincho" w:hAnsi="NTFPrint" w:cs="Times New Roman"/>
            <w:color w:val="0072CC"/>
            <w:sz w:val="20"/>
            <w:szCs w:val="24"/>
            <w:u w:val="single"/>
          </w:rPr>
          <w:t>Education and Inspections Act 2006</w:t>
        </w:r>
      </w:hyperlink>
      <w:r w:rsidRPr="007D01F4">
        <w:rPr>
          <w:rFonts w:ascii="NTFPrint" w:eastAsia="MS Mincho" w:hAnsi="NTFPrint" w:cs="Times New Roman"/>
          <w:sz w:val="20"/>
          <w:szCs w:val="24"/>
          <w:lang w:eastAsia="en-GB"/>
        </w:rPr>
        <w:t xml:space="preserve"> and the </w:t>
      </w:r>
      <w:hyperlink r:id="rId16" w:history="1">
        <w:r w:rsidRPr="007D01F4">
          <w:rPr>
            <w:rFonts w:ascii="NTFPrint" w:eastAsia="MS Mincho" w:hAnsi="NTFPrint" w:cs="Times New Roman"/>
            <w:color w:val="0072CC"/>
            <w:sz w:val="20"/>
            <w:szCs w:val="24"/>
            <w:u w:val="single"/>
          </w:rPr>
          <w:t>Equality Act 2010</w:t>
        </w:r>
      </w:hyperlink>
      <w:r w:rsidRPr="007D01F4">
        <w:rPr>
          <w:rFonts w:ascii="NTFPrint" w:eastAsia="MS Mincho" w:hAnsi="NTFPrint" w:cs="Times New Roman"/>
          <w:sz w:val="20"/>
          <w:szCs w:val="24"/>
          <w:lang w:eastAsia="en-GB"/>
        </w:rPr>
        <w:t xml:space="preserve">. In addition, it reflects the </w:t>
      </w:r>
      <w:hyperlink r:id="rId17" w:history="1">
        <w:r w:rsidRPr="007D01F4">
          <w:rPr>
            <w:rFonts w:ascii="NTFPrint" w:eastAsia="MS Mincho" w:hAnsi="NTFPrint" w:cs="Times New Roman"/>
            <w:color w:val="0072CC"/>
            <w:sz w:val="20"/>
            <w:szCs w:val="24"/>
            <w:u w:val="single"/>
          </w:rPr>
          <w:t>Education Act 2011</w:t>
        </w:r>
      </w:hyperlink>
      <w:r w:rsidRPr="007D01F4">
        <w:rPr>
          <w:rFonts w:ascii="NTFPrint" w:eastAsia="MS Mincho" w:hAnsi="NTFPrint" w:cs="Times New Roman"/>
          <w:sz w:val="20"/>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449B057E" w14:textId="0429FFC2" w:rsidR="006C1D8A"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policy also takes into account the National Curriculum computing programmes of study.</w:t>
      </w:r>
      <w:r w:rsidR="005C7DB0" w:rsidRPr="007D01F4">
        <w:rPr>
          <w:rFonts w:ascii="NTFPrint" w:eastAsia="MS Mincho" w:hAnsi="NTFPrint" w:cs="Times New Roman"/>
          <w:sz w:val="20"/>
          <w:szCs w:val="24"/>
        </w:rPr>
        <w:t xml:space="preserve"> </w:t>
      </w:r>
    </w:p>
    <w:p w14:paraId="5A4567C1" w14:textId="77777777" w:rsidR="007D01F4" w:rsidRPr="007D01F4" w:rsidRDefault="007D01F4" w:rsidP="006C1D8A">
      <w:pPr>
        <w:spacing w:after="120" w:line="240" w:lineRule="auto"/>
        <w:rPr>
          <w:rFonts w:ascii="NTFPrint" w:eastAsia="MS Mincho" w:hAnsi="NTFPrint" w:cs="Times New Roman"/>
          <w:sz w:val="20"/>
          <w:szCs w:val="24"/>
        </w:rPr>
      </w:pPr>
    </w:p>
    <w:p w14:paraId="0A2E78E9" w14:textId="77777777" w:rsidR="006C1D8A" w:rsidRPr="007D01F4" w:rsidRDefault="006C1D8A" w:rsidP="006C1D8A">
      <w:pPr>
        <w:spacing w:after="120" w:line="240" w:lineRule="auto"/>
        <w:rPr>
          <w:rFonts w:ascii="NTFPrint" w:eastAsia="MS Mincho" w:hAnsi="NTFPrint" w:cs="Times New Roman"/>
          <w:sz w:val="20"/>
          <w:szCs w:val="24"/>
        </w:rPr>
      </w:pPr>
    </w:p>
    <w:p w14:paraId="33E136B9"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2" w:name="_Toc141170516"/>
      <w:r w:rsidRPr="007D01F4">
        <w:rPr>
          <w:rFonts w:ascii="NTFPrint" w:eastAsia="Calibri" w:hAnsi="NTFPrint" w:cs="Arial"/>
          <w:b/>
          <w:sz w:val="28"/>
          <w:szCs w:val="36"/>
        </w:rPr>
        <w:lastRenderedPageBreak/>
        <w:t>3. Roles and responsibilities</w:t>
      </w:r>
      <w:bookmarkEnd w:id="2"/>
      <w:r w:rsidRPr="007D01F4">
        <w:rPr>
          <w:rFonts w:ascii="NTFPrint" w:eastAsia="Calibri" w:hAnsi="NTFPrint" w:cs="Arial"/>
          <w:b/>
          <w:sz w:val="28"/>
          <w:szCs w:val="36"/>
        </w:rPr>
        <w:t xml:space="preserve"> </w:t>
      </w:r>
    </w:p>
    <w:p w14:paraId="61FD13E6"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3.1 The governing board</w:t>
      </w:r>
    </w:p>
    <w:p w14:paraId="44F13D57"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governing board has overall responsibility for monitoring this policy and holding the headteacher to account for its implementation.</w:t>
      </w:r>
    </w:p>
    <w:p w14:paraId="75CB03D3"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eastAsia="en-GB"/>
        </w:rPr>
        <w:t xml:space="preserve">The governing board will make sure all staff </w:t>
      </w:r>
      <w:r w:rsidRPr="007D01F4">
        <w:rPr>
          <w:rFonts w:ascii="NTFPrint" w:eastAsia="MS Mincho" w:hAnsi="NTFPrint" w:cs="Times New Roman"/>
          <w:sz w:val="20"/>
          <w:szCs w:val="24"/>
          <w:lang w:val="en-US" w:eastAsia="en-GB"/>
        </w:rPr>
        <w:t xml:space="preserve">undergo online safety training as part of child protection and safeguarding training, and ensure staff </w:t>
      </w:r>
      <w:r w:rsidRPr="007D01F4">
        <w:rPr>
          <w:rFonts w:ascii="NTFPrint" w:eastAsia="MS Mincho" w:hAnsi="NTFPrint" w:cs="Times New Roman"/>
          <w:sz w:val="20"/>
          <w:szCs w:val="24"/>
          <w:lang w:eastAsia="en-GB"/>
        </w:rPr>
        <w:t xml:space="preserve">understand their expectations, roles and responsibilities around filtering and monitoring. </w:t>
      </w:r>
    </w:p>
    <w:p w14:paraId="085EB1F6"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eastAsia="en-GB"/>
        </w:rPr>
        <w:t>The governing board will also make sure a</w:t>
      </w:r>
      <w:proofErr w:type="spellStart"/>
      <w:r w:rsidRPr="007D01F4">
        <w:rPr>
          <w:rFonts w:ascii="NTFPrint" w:eastAsia="MS Mincho" w:hAnsi="NTFPrint" w:cs="Times New Roman"/>
          <w:sz w:val="20"/>
          <w:szCs w:val="24"/>
          <w:lang w:val="en-US" w:eastAsia="en-GB"/>
        </w:rPr>
        <w:t>ll</w:t>
      </w:r>
      <w:proofErr w:type="spellEnd"/>
      <w:r w:rsidRPr="007D01F4">
        <w:rPr>
          <w:rFonts w:ascii="NTFPrint" w:eastAsia="MS Mincho" w:hAnsi="NTFPrint" w:cs="Times New Roman"/>
          <w:sz w:val="20"/>
          <w:szCs w:val="24"/>
          <w:lang w:val="en-US" w:eastAsia="en-GB"/>
        </w:rPr>
        <w:t xml:space="preserve"> staff receive regular online safety updates (via email, e-bulletins and staff meetings), as required and at least annually, to ensure they are continually provided with the relevant skills and knowledge to effectively safeguard children.</w:t>
      </w:r>
      <w:r w:rsidRPr="007D01F4">
        <w:rPr>
          <w:rFonts w:ascii="NTFPrint" w:eastAsia="MS Mincho" w:hAnsi="NTFPrint" w:cs="Times New Roman"/>
          <w:sz w:val="20"/>
          <w:szCs w:val="24"/>
          <w:lang w:eastAsia="en-GB"/>
        </w:rPr>
        <w:t xml:space="preserve"> </w:t>
      </w:r>
    </w:p>
    <w:p w14:paraId="33DDEB08"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The governing board will co-ordinate regular meetings with appropriate staff to discuss online safety, requirements for training, and monitor online safety logs as provided by the designated safeguarding lead (DSL). </w:t>
      </w:r>
    </w:p>
    <w:p w14:paraId="638E6261"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val="en-US" w:eastAsia="en-GB"/>
        </w:rPr>
        <w:t xml:space="preserve">The governing board should ensure children are taught how to keep themselves and others safe, including keeping safe online. </w:t>
      </w:r>
      <w:r w:rsidRPr="007D01F4">
        <w:rPr>
          <w:rFonts w:ascii="NTFPrint" w:eastAsia="MS Mincho" w:hAnsi="NTFPrint" w:cs="Times New Roman"/>
          <w:sz w:val="20"/>
          <w:szCs w:val="24"/>
          <w:lang w:eastAsia="en-GB"/>
        </w:rPr>
        <w:t xml:space="preserve"> </w:t>
      </w:r>
    </w:p>
    <w:p w14:paraId="68610039" w14:textId="77777777" w:rsidR="006C1D8A" w:rsidRPr="007D01F4" w:rsidRDefault="006C1D8A" w:rsidP="006C1D8A">
      <w:pPr>
        <w:spacing w:after="120" w:line="240" w:lineRule="auto"/>
        <w:rPr>
          <w:rFonts w:ascii="NTFPrint" w:eastAsia="MS Mincho" w:hAnsi="NTFPrint" w:cs="Times New Roman"/>
          <w:sz w:val="20"/>
          <w:szCs w:val="24"/>
          <w:shd w:val="clear" w:color="auto" w:fill="00FFFF"/>
          <w:lang w:val="en-US" w:eastAsia="en-GB"/>
        </w:rPr>
      </w:pPr>
      <w:r w:rsidRPr="007D01F4">
        <w:rPr>
          <w:rFonts w:ascii="NTFPrint" w:eastAsia="MS Mincho" w:hAnsi="NTFPrint" w:cs="Times New Roman"/>
          <w:sz w:val="20"/>
          <w:szCs w:val="24"/>
          <w:lang w:eastAsia="en-GB"/>
        </w:rPr>
        <w:t>The governing board</w:t>
      </w:r>
      <w:r w:rsidRPr="007D01F4">
        <w:rPr>
          <w:rFonts w:ascii="NTFPrint" w:eastAsia="MS Mincho" w:hAnsi="NTFPrint" w:cs="Times New Roman"/>
          <w:sz w:val="20"/>
          <w:szCs w:val="24"/>
          <w:lang w:val="en-US" w:eastAsia="en-GB"/>
        </w:rPr>
        <w:t xml:space="preserve"> must ensure the school has appropriate filtering and monitoring systems in place on school devices and school networks, and will regularly review their effectiveness. The board</w:t>
      </w:r>
      <w:r w:rsidRPr="007D01F4">
        <w:rPr>
          <w:rFonts w:ascii="NTFPrint" w:eastAsia="MS Mincho" w:hAnsi="NTFPrint" w:cs="Times New Roman"/>
          <w:sz w:val="20"/>
          <w:szCs w:val="24"/>
          <w:lang w:eastAsia="en-GB"/>
        </w:rPr>
        <w:t xml:space="preserve"> will review the DfE filtering and monitoring standards, and discuss with IT staff and service providers what needs to be done to support the school in meeting </w:t>
      </w:r>
      <w:proofErr w:type="spellStart"/>
      <w:r w:rsidRPr="007D01F4">
        <w:rPr>
          <w:rFonts w:ascii="NTFPrint" w:eastAsia="MS Mincho" w:hAnsi="NTFPrint" w:cs="Times New Roman"/>
          <w:sz w:val="20"/>
          <w:szCs w:val="24"/>
          <w:lang w:eastAsia="en-GB"/>
        </w:rPr>
        <w:t>th</w:t>
      </w:r>
      <w:proofErr w:type="spellEnd"/>
      <w:r w:rsidRPr="007D01F4">
        <w:rPr>
          <w:rFonts w:ascii="NTFPrint" w:eastAsia="MS Mincho" w:hAnsi="NTFPrint" w:cs="Times New Roman"/>
          <w:sz w:val="20"/>
          <w:szCs w:val="24"/>
          <w:lang w:val="en-US" w:eastAsia="en-GB"/>
        </w:rPr>
        <w:t xml:space="preserve">e </w:t>
      </w:r>
      <w:r w:rsidRPr="007D01F4">
        <w:rPr>
          <w:rFonts w:ascii="NTFPrint" w:eastAsia="MS Mincho" w:hAnsi="NTFPrint" w:cs="Times New Roman"/>
          <w:sz w:val="20"/>
          <w:szCs w:val="24"/>
          <w:lang w:eastAsia="en-GB"/>
        </w:rPr>
        <w:t>standards</w:t>
      </w:r>
      <w:r w:rsidRPr="007D01F4">
        <w:rPr>
          <w:rFonts w:ascii="NTFPrint" w:eastAsia="MS Mincho" w:hAnsi="NTFPrint" w:cs="Times New Roman"/>
          <w:sz w:val="20"/>
          <w:szCs w:val="24"/>
          <w:lang w:val="en-US" w:eastAsia="en-GB"/>
        </w:rPr>
        <w:t>, which include:</w:t>
      </w:r>
    </w:p>
    <w:p w14:paraId="6C527481" w14:textId="77777777" w:rsidR="006C1D8A" w:rsidRPr="007D01F4" w:rsidRDefault="006C1D8A" w:rsidP="006C1D8A">
      <w:pPr>
        <w:numPr>
          <w:ilvl w:val="0"/>
          <w:numId w:val="12"/>
        </w:num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Identifying and assigning roles and responsibilities to manage filtering and monitoring systems;</w:t>
      </w:r>
    </w:p>
    <w:p w14:paraId="324C64FC" w14:textId="77777777" w:rsidR="006C1D8A" w:rsidRPr="007D01F4" w:rsidRDefault="006C1D8A" w:rsidP="006C1D8A">
      <w:pPr>
        <w:numPr>
          <w:ilvl w:val="0"/>
          <w:numId w:val="12"/>
        </w:num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Reviewing filtering and monitoring provisions at least annually;</w:t>
      </w:r>
    </w:p>
    <w:p w14:paraId="37CAF595" w14:textId="77777777" w:rsidR="006C1D8A" w:rsidRPr="007D01F4" w:rsidRDefault="006C1D8A" w:rsidP="006C1D8A">
      <w:pPr>
        <w:numPr>
          <w:ilvl w:val="0"/>
          <w:numId w:val="12"/>
        </w:num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Blocking harmful and inappropriate content without unreasonably impacting teaching and learning;</w:t>
      </w:r>
    </w:p>
    <w:p w14:paraId="003C2D66" w14:textId="77777777" w:rsidR="006C1D8A" w:rsidRPr="007D01F4" w:rsidRDefault="006C1D8A" w:rsidP="006C1D8A">
      <w:pPr>
        <w:numPr>
          <w:ilvl w:val="0"/>
          <w:numId w:val="12"/>
        </w:num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val="en-US" w:eastAsia="en-GB"/>
        </w:rPr>
        <w:t>Having effective monitoring strategies in place that meet their safeguarding needs.</w:t>
      </w:r>
    </w:p>
    <w:p w14:paraId="1FA6547C"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The governor who oversees online safety is </w:t>
      </w:r>
      <w:r w:rsidR="00D320A4" w:rsidRPr="007D01F4">
        <w:rPr>
          <w:rFonts w:ascii="NTFPrint" w:eastAsia="MS Mincho" w:hAnsi="NTFPrint" w:cs="Times New Roman"/>
          <w:sz w:val="20"/>
          <w:szCs w:val="24"/>
        </w:rPr>
        <w:t>Lisa Burgess</w:t>
      </w:r>
      <w:r w:rsidRPr="007D01F4">
        <w:rPr>
          <w:rFonts w:ascii="NTFPrint" w:eastAsia="MS Mincho" w:hAnsi="NTFPrint" w:cs="Times New Roman"/>
          <w:sz w:val="20"/>
          <w:szCs w:val="24"/>
        </w:rPr>
        <w:t>.</w:t>
      </w:r>
    </w:p>
    <w:p w14:paraId="4B03D5E4" w14:textId="77777777" w:rsidR="00D320A4" w:rsidRPr="007D01F4" w:rsidRDefault="00D320A4" w:rsidP="006C1D8A">
      <w:pPr>
        <w:spacing w:after="120" w:line="240" w:lineRule="auto"/>
        <w:rPr>
          <w:rFonts w:ascii="NTFPrint" w:eastAsia="MS Mincho" w:hAnsi="NTFPrint" w:cs="Times New Roman"/>
          <w:sz w:val="20"/>
          <w:szCs w:val="24"/>
        </w:rPr>
      </w:pPr>
    </w:p>
    <w:p w14:paraId="6D316092" w14:textId="77777777" w:rsidR="00D320A4" w:rsidRPr="007D01F4" w:rsidRDefault="00D320A4" w:rsidP="006C1D8A">
      <w:pPr>
        <w:spacing w:after="120" w:line="240" w:lineRule="auto"/>
        <w:rPr>
          <w:rFonts w:ascii="NTFPrint" w:eastAsia="MS Mincho" w:hAnsi="NTFPrint" w:cs="Times New Roman"/>
          <w:sz w:val="20"/>
          <w:szCs w:val="24"/>
        </w:rPr>
      </w:pPr>
    </w:p>
    <w:p w14:paraId="1A52AB97"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All governors will:</w:t>
      </w:r>
    </w:p>
    <w:p w14:paraId="708D7EB8"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Ensure they have read and understand this policy</w:t>
      </w:r>
    </w:p>
    <w:p w14:paraId="7F4341E4"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Agree and adhere to the terms on acceptable use of the school’s ICT systems and the internet (appendix 3)</w:t>
      </w:r>
    </w:p>
    <w:p w14:paraId="5243BB24" w14:textId="77777777" w:rsidR="006C1D8A" w:rsidRPr="007D01F4" w:rsidRDefault="006C1D8A" w:rsidP="006C1D8A">
      <w:pPr>
        <w:numPr>
          <w:ilvl w:val="0"/>
          <w:numId w:val="9"/>
        </w:numPr>
        <w:spacing w:after="120" w:line="240" w:lineRule="auto"/>
        <w:rPr>
          <w:rFonts w:ascii="NTFPrint" w:eastAsia="MS Mincho" w:hAnsi="NTFPrint" w:cs="Arial"/>
          <w:sz w:val="20"/>
          <w:szCs w:val="20"/>
          <w:lang w:val="en-US"/>
        </w:rPr>
      </w:pPr>
      <w:r w:rsidRPr="007D01F4">
        <w:rPr>
          <w:rFonts w:ascii="NTFPrint" w:eastAsia="MS Mincho" w:hAnsi="NTFPrint" w:cs="Arial"/>
          <w:sz w:val="20"/>
          <w:szCs w:val="20"/>
          <w:lang w:val="en-US"/>
        </w:rPr>
        <w:t>Ensure that online safety is a running and interrelated theme while devising and implementing their whole-school approach to safeguarding and related policies and/or procedures</w:t>
      </w:r>
    </w:p>
    <w:p w14:paraId="0B6F42E7"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46663DD5"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3.2 The headteacher</w:t>
      </w:r>
    </w:p>
    <w:p w14:paraId="5B5EEAC5"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headteacher is responsible for ensuring that staff understand this policy, and that it is being implemented consistently throughout the school.</w:t>
      </w:r>
    </w:p>
    <w:p w14:paraId="636171F6"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3.3 The designated safeguarding lead (DSL)</w:t>
      </w:r>
    </w:p>
    <w:p w14:paraId="2C5DE7E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Details of the school’s designated safeguarding lead (DSL) and</w:t>
      </w:r>
      <w:r w:rsidR="009573A2" w:rsidRPr="007D01F4">
        <w:rPr>
          <w:rFonts w:ascii="NTFPrint" w:eastAsia="MS Mincho" w:hAnsi="NTFPrint" w:cs="Times New Roman"/>
          <w:sz w:val="20"/>
          <w:szCs w:val="24"/>
        </w:rPr>
        <w:t xml:space="preserve"> </w:t>
      </w:r>
      <w:r w:rsidRPr="007D01F4">
        <w:rPr>
          <w:rFonts w:ascii="NTFPrint" w:eastAsia="MS Mincho" w:hAnsi="NTFPrint" w:cs="Times New Roman"/>
          <w:sz w:val="20"/>
          <w:szCs w:val="24"/>
        </w:rPr>
        <w:t>deputies are set out in our child protection and safeguarding policy, as well as relevant job descriptions.</w:t>
      </w:r>
    </w:p>
    <w:p w14:paraId="2995395E"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DSL takes lead responsibility for online safety in school, in particular:</w:t>
      </w:r>
    </w:p>
    <w:p w14:paraId="5CC69F71"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Supporting the headteacher in ensuring that staff understand this policy and that it is being implemented consistently throughout the school</w:t>
      </w:r>
    </w:p>
    <w:p w14:paraId="4ADF9927" w14:textId="77777777" w:rsidR="006C1D8A" w:rsidRPr="007D01F4" w:rsidRDefault="006C1D8A" w:rsidP="006C1D8A">
      <w:pPr>
        <w:numPr>
          <w:ilvl w:val="0"/>
          <w:numId w:val="9"/>
        </w:numPr>
        <w:spacing w:after="120" w:line="240" w:lineRule="auto"/>
        <w:rPr>
          <w:rFonts w:ascii="NTFPrint" w:eastAsia="Times New Roman" w:hAnsi="NTFPrint" w:cs="Times New Roman"/>
          <w:sz w:val="20"/>
          <w:szCs w:val="20"/>
          <w:lang w:eastAsia="en-GB"/>
        </w:rPr>
      </w:pPr>
      <w:r w:rsidRPr="007D01F4">
        <w:rPr>
          <w:rFonts w:ascii="NTFPrint" w:eastAsia="MS Mincho" w:hAnsi="NTFPrint" w:cs="Arial"/>
          <w:sz w:val="20"/>
          <w:szCs w:val="20"/>
          <w:lang w:val="en-US" w:eastAsia="en-GB"/>
        </w:rPr>
        <w:t>Working with the headteacher and governing board to review this policy annually and ensure the procedures and implementation are updated and reviewed regularly</w:t>
      </w:r>
    </w:p>
    <w:p w14:paraId="7F03449B" w14:textId="77777777" w:rsidR="006C1D8A" w:rsidRPr="007D01F4" w:rsidRDefault="006C1D8A" w:rsidP="006C1D8A">
      <w:pPr>
        <w:numPr>
          <w:ilvl w:val="0"/>
          <w:numId w:val="9"/>
        </w:numPr>
        <w:spacing w:after="120" w:line="240" w:lineRule="auto"/>
        <w:rPr>
          <w:rFonts w:ascii="NTFPrint" w:eastAsia="Times New Roman" w:hAnsi="NTFPrint" w:cs="Times New Roman"/>
          <w:sz w:val="20"/>
          <w:szCs w:val="20"/>
          <w:lang w:eastAsia="en-GB"/>
        </w:rPr>
      </w:pPr>
      <w:r w:rsidRPr="007D01F4">
        <w:rPr>
          <w:rFonts w:ascii="NTFPrint" w:eastAsia="MS Mincho" w:hAnsi="NTFPrint" w:cs="Arial"/>
          <w:sz w:val="20"/>
          <w:szCs w:val="20"/>
          <w:lang w:val="en-US" w:eastAsia="en-GB"/>
        </w:rPr>
        <w:t>Taking the lead on understanding the filtering and monitoring systems and processes in place on school devices and school networks</w:t>
      </w:r>
    </w:p>
    <w:p w14:paraId="3B6BED8A" w14:textId="77777777" w:rsidR="006C1D8A" w:rsidRPr="007D01F4" w:rsidRDefault="006C1D8A" w:rsidP="006C1D8A">
      <w:pPr>
        <w:numPr>
          <w:ilvl w:val="0"/>
          <w:numId w:val="9"/>
        </w:numPr>
        <w:spacing w:after="120" w:line="240" w:lineRule="auto"/>
        <w:rPr>
          <w:rFonts w:ascii="NTFPrint" w:eastAsia="Times New Roman" w:hAnsi="NTFPrint" w:cs="Times New Roman"/>
          <w:sz w:val="20"/>
          <w:szCs w:val="20"/>
          <w:lang w:eastAsia="en-GB"/>
        </w:rPr>
      </w:pPr>
      <w:r w:rsidRPr="007D01F4">
        <w:rPr>
          <w:rFonts w:ascii="NTFPrint" w:eastAsia="MS Mincho" w:hAnsi="NTFPrint" w:cs="Arial"/>
          <w:sz w:val="20"/>
          <w:szCs w:val="20"/>
          <w:lang w:val="en-US" w:eastAsia="en-GB"/>
        </w:rPr>
        <w:t>Working with the ICT manager to make sure the appropriate systems and processes are in place</w:t>
      </w:r>
    </w:p>
    <w:p w14:paraId="36848B18"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lastRenderedPageBreak/>
        <w:t>Working with the headteacher, ICT manager and other staff, as necessary, to address any online safety issues or incidents</w:t>
      </w:r>
    </w:p>
    <w:p w14:paraId="15D8E7E5" w14:textId="77777777" w:rsidR="006C1D8A" w:rsidRPr="007D01F4" w:rsidRDefault="006C1D8A" w:rsidP="006C1D8A">
      <w:pPr>
        <w:numPr>
          <w:ilvl w:val="0"/>
          <w:numId w:val="9"/>
        </w:numPr>
        <w:spacing w:after="120" w:line="240" w:lineRule="auto"/>
        <w:rPr>
          <w:rFonts w:ascii="NTFPrint" w:eastAsia="Times New Roman" w:hAnsi="NTFPrint" w:cs="Times New Roman"/>
          <w:sz w:val="20"/>
          <w:szCs w:val="20"/>
          <w:lang w:eastAsia="en-GB"/>
        </w:rPr>
      </w:pPr>
      <w:r w:rsidRPr="007D01F4">
        <w:rPr>
          <w:rFonts w:ascii="NTFPrint" w:eastAsia="MS Mincho" w:hAnsi="NTFPrint" w:cs="Arial"/>
          <w:sz w:val="20"/>
          <w:szCs w:val="20"/>
          <w:lang w:val="en-US" w:eastAsia="en-GB"/>
        </w:rPr>
        <w:t>Managing all online safety issues and incidents in line with the school’s child protection policy</w:t>
      </w:r>
    </w:p>
    <w:p w14:paraId="3D44FD4E"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Ensuring that any online safety incidents are logged </w:t>
      </w:r>
      <w:r w:rsidR="000B2407" w:rsidRPr="007D01F4">
        <w:rPr>
          <w:rFonts w:ascii="NTFPrint" w:eastAsia="MS Mincho" w:hAnsi="NTFPrint" w:cs="Arial"/>
          <w:sz w:val="20"/>
          <w:szCs w:val="20"/>
        </w:rPr>
        <w:t>on CPOMS</w:t>
      </w:r>
      <w:r w:rsidRPr="007D01F4">
        <w:rPr>
          <w:rFonts w:ascii="NTFPrint" w:eastAsia="MS Mincho" w:hAnsi="NTFPrint" w:cs="Arial"/>
          <w:sz w:val="20"/>
          <w:szCs w:val="20"/>
        </w:rPr>
        <w:t xml:space="preserve"> and dealt with appropriately in line with this policy</w:t>
      </w:r>
    </w:p>
    <w:p w14:paraId="1AB66D42"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Ensuring that any incidents of cyber-bullying are logged and dealt with appropriately in line with the school behaviour policy</w:t>
      </w:r>
    </w:p>
    <w:p w14:paraId="638A413C"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Updating and delivering staff training on online safety (appendix 4 contains a self-audit for staff on online safety training needs)</w:t>
      </w:r>
    </w:p>
    <w:p w14:paraId="49F586D8"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Liaising with other agencies and/or external services if necessary</w:t>
      </w:r>
    </w:p>
    <w:p w14:paraId="6B42E375"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Providing regular reports on online safety in school to the headteacher and/or governing board</w:t>
      </w:r>
    </w:p>
    <w:p w14:paraId="001CFB4A" w14:textId="77777777" w:rsidR="006C1D8A" w:rsidRPr="007D01F4" w:rsidRDefault="006C1D8A" w:rsidP="006C1D8A">
      <w:pPr>
        <w:numPr>
          <w:ilvl w:val="0"/>
          <w:numId w:val="9"/>
        </w:numPr>
        <w:spacing w:after="120" w:line="240" w:lineRule="auto"/>
        <w:rPr>
          <w:rFonts w:ascii="NTFPrint" w:eastAsia="Times New Roman" w:hAnsi="NTFPrint" w:cs="Times New Roman"/>
          <w:sz w:val="20"/>
          <w:szCs w:val="20"/>
          <w:lang w:eastAsia="en-GB"/>
        </w:rPr>
      </w:pPr>
      <w:r w:rsidRPr="007D01F4">
        <w:rPr>
          <w:rFonts w:ascii="NTFPrint" w:eastAsia="MS Mincho" w:hAnsi="NTFPrint" w:cs="Arial"/>
          <w:sz w:val="20"/>
          <w:szCs w:val="20"/>
          <w:lang w:val="en-US" w:eastAsia="en-GB"/>
        </w:rPr>
        <w:t>Undertaking annual risk assessments that consider and reflect the risks children face</w:t>
      </w:r>
    </w:p>
    <w:p w14:paraId="72E0FC0E" w14:textId="77777777" w:rsidR="006C1D8A" w:rsidRPr="007D01F4" w:rsidRDefault="006C1D8A" w:rsidP="006C1D8A">
      <w:pPr>
        <w:numPr>
          <w:ilvl w:val="0"/>
          <w:numId w:val="9"/>
        </w:numPr>
        <w:spacing w:after="120" w:line="240" w:lineRule="auto"/>
        <w:rPr>
          <w:rFonts w:ascii="NTFPrint" w:eastAsia="Times New Roman" w:hAnsi="NTFPrint" w:cs="Times New Roman"/>
          <w:sz w:val="20"/>
          <w:szCs w:val="20"/>
          <w:lang w:eastAsia="en-GB"/>
        </w:rPr>
      </w:pPr>
      <w:r w:rsidRPr="007D01F4">
        <w:rPr>
          <w:rFonts w:ascii="NTFPrint" w:eastAsia="MS Mincho" w:hAnsi="NTFPrint" w:cs="Arial"/>
          <w:sz w:val="20"/>
          <w:szCs w:val="20"/>
          <w:lang w:val="en-US" w:eastAsia="en-GB"/>
        </w:rPr>
        <w:t xml:space="preserve">Providing regular safeguarding and child protection updates, including online safety, to all staff, at least annually, in order to continue to provide them with relevant skills and knowledge to safeguard effectively  </w:t>
      </w:r>
    </w:p>
    <w:p w14:paraId="3C328B71"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This list is not intended to be exhaustive.</w:t>
      </w:r>
    </w:p>
    <w:p w14:paraId="7A1C348E" w14:textId="77777777" w:rsidR="009573A2" w:rsidRPr="007D01F4" w:rsidRDefault="009573A2" w:rsidP="006C1D8A">
      <w:pPr>
        <w:spacing w:before="240" w:after="120" w:line="240" w:lineRule="auto"/>
        <w:rPr>
          <w:rFonts w:ascii="NTFPrint" w:eastAsia="MS Mincho" w:hAnsi="NTFPrint" w:cs="Times New Roman"/>
          <w:b/>
          <w:color w:val="12263F"/>
          <w:sz w:val="24"/>
          <w:szCs w:val="24"/>
        </w:rPr>
      </w:pPr>
    </w:p>
    <w:p w14:paraId="271928DE"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3.4 The ICT manager</w:t>
      </w:r>
    </w:p>
    <w:p w14:paraId="0B419B1A"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ICT manager is responsible for:</w:t>
      </w:r>
    </w:p>
    <w:p w14:paraId="6EE7EEBD"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52BEAEA3"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Ensuring that the school’s ICT systems are secure and protected against viruses and malware, and that such safety mechanisms are updated regularly</w:t>
      </w:r>
    </w:p>
    <w:p w14:paraId="783E854B"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Conducting a full security check and monitoring the school’s ICT systems on a weekly basis</w:t>
      </w:r>
    </w:p>
    <w:p w14:paraId="118C8589"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Blocking access to potentially dangerous sites and, where possible, preventing the downloading of potentially dangerous files</w:t>
      </w:r>
    </w:p>
    <w:p w14:paraId="56EB92D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Ensuring that any online safety incidents are logged </w:t>
      </w:r>
      <w:r w:rsidR="002C7026" w:rsidRPr="007D01F4">
        <w:rPr>
          <w:rFonts w:ascii="NTFPrint" w:eastAsia="MS Mincho" w:hAnsi="NTFPrint" w:cs="Arial"/>
          <w:sz w:val="20"/>
          <w:szCs w:val="20"/>
        </w:rPr>
        <w:t>on CPOMS</w:t>
      </w:r>
      <w:r w:rsidRPr="007D01F4">
        <w:rPr>
          <w:rFonts w:ascii="NTFPrint" w:eastAsia="MS Mincho" w:hAnsi="NTFPrint" w:cs="Arial"/>
          <w:sz w:val="20"/>
          <w:szCs w:val="20"/>
        </w:rPr>
        <w:t xml:space="preserve"> and dealt with appropriately in line with this policy</w:t>
      </w:r>
    </w:p>
    <w:p w14:paraId="266D132E"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Ensuring that any incidents of cyber-bullying are dealt with appropriately in line with the school behaviour policy</w:t>
      </w:r>
    </w:p>
    <w:p w14:paraId="418593B8"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This list is not intended to be exhaustive.</w:t>
      </w:r>
    </w:p>
    <w:p w14:paraId="3C80C2AD"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3.5 All staff and volunteers</w:t>
      </w:r>
    </w:p>
    <w:p w14:paraId="32B92F9B"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All staff, including contractors and agency staff, and volunteers are responsible for: </w:t>
      </w:r>
    </w:p>
    <w:p w14:paraId="05640F19"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Maintaining an understanding of this policy</w:t>
      </w:r>
    </w:p>
    <w:p w14:paraId="6AA3F7FD"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Implementing this policy consistently</w:t>
      </w:r>
    </w:p>
    <w:p w14:paraId="2F6D90CF"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Agreeing and adhering to the terms on acceptable use of the school’s ICT systems and the internet (appendix 3), and ensuring that pupils follow the school’s terms on acceptable use (appendices 1 and 2)</w:t>
      </w:r>
    </w:p>
    <w:p w14:paraId="19591E42"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Knowing that the DSL is responsible for the filtering and monitoring systems and processes, and being aware of how to report any incidents of those systems or processes failing by </w:t>
      </w:r>
      <w:r w:rsidR="003B76EF" w:rsidRPr="007D01F4">
        <w:rPr>
          <w:rFonts w:ascii="NTFPrint" w:eastAsia="MS Mincho" w:hAnsi="NTFPrint" w:cs="Arial"/>
          <w:sz w:val="20"/>
          <w:szCs w:val="20"/>
        </w:rPr>
        <w:t>reporting to the DSL/ ICT Manger</w:t>
      </w:r>
      <w:r w:rsidRPr="007D01F4">
        <w:rPr>
          <w:rFonts w:ascii="NTFPrint" w:eastAsia="MS Mincho" w:hAnsi="NTFPrint" w:cs="Arial"/>
          <w:sz w:val="20"/>
          <w:szCs w:val="20"/>
        </w:rPr>
        <w:t xml:space="preserve"> </w:t>
      </w:r>
    </w:p>
    <w:p w14:paraId="0AEA8147"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Following the correct procedures if they need to bypass the filtering and monitoring systems for educational purposes </w:t>
      </w:r>
    </w:p>
    <w:p w14:paraId="616E3637"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Working with the DSL to ensure that any online safety incidents are logged </w:t>
      </w:r>
      <w:r w:rsidR="00594970" w:rsidRPr="007D01F4">
        <w:rPr>
          <w:rFonts w:ascii="NTFPrint" w:eastAsia="MS Mincho" w:hAnsi="NTFPrint" w:cs="Arial"/>
          <w:sz w:val="20"/>
          <w:szCs w:val="20"/>
        </w:rPr>
        <w:t>on CPOMS</w:t>
      </w:r>
      <w:r w:rsidRPr="007D01F4">
        <w:rPr>
          <w:rFonts w:ascii="NTFPrint" w:eastAsia="MS Mincho" w:hAnsi="NTFPrint" w:cs="Arial"/>
          <w:sz w:val="20"/>
          <w:szCs w:val="20"/>
        </w:rPr>
        <w:t xml:space="preserve"> and dealt with appropriately in line with this policy</w:t>
      </w:r>
    </w:p>
    <w:p w14:paraId="5C22C960"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Ensuring that any incidents of cyber-bullying are dealt with appropriately in line with the school behaviour policy</w:t>
      </w:r>
    </w:p>
    <w:p w14:paraId="3D944935"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Responding appropriately to all reports and concerns about sexual violence and/or harassment, both online and offline, and maintaining an attitude of ‘it could happen here’</w:t>
      </w:r>
    </w:p>
    <w:p w14:paraId="7CC94E37"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This list is not intended to be exhaustive.</w:t>
      </w:r>
    </w:p>
    <w:p w14:paraId="51CA9D9F"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3.6 Parents/carers</w:t>
      </w:r>
    </w:p>
    <w:p w14:paraId="650DD086"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lastRenderedPageBreak/>
        <w:t xml:space="preserve">Parents/carers are expected to: </w:t>
      </w:r>
    </w:p>
    <w:p w14:paraId="5E0596DE"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Notify a member of staff or the headteacher of any concerns or queries regarding this policy</w:t>
      </w:r>
    </w:p>
    <w:p w14:paraId="1779BBF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Ensure their child has read, understood and agreed to the terms on acceptable use of the school’s ICT systems and internet (appendices 1 and 2)</w:t>
      </w:r>
    </w:p>
    <w:p w14:paraId="342C82C4"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Parents/carers can seek further guidance on keeping children safe online from the following organisations and websites:</w:t>
      </w:r>
    </w:p>
    <w:p w14:paraId="2AA16E19"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What are the issues? – </w:t>
      </w:r>
      <w:hyperlink r:id="rId18" w:history="1">
        <w:r w:rsidRPr="007D01F4">
          <w:rPr>
            <w:rFonts w:ascii="NTFPrint" w:eastAsia="MS Mincho" w:hAnsi="NTFPrint" w:cs="Arial"/>
            <w:color w:val="0072CC"/>
            <w:sz w:val="20"/>
            <w:szCs w:val="20"/>
            <w:u w:val="single"/>
          </w:rPr>
          <w:t>UK Safer Internet Centre</w:t>
        </w:r>
      </w:hyperlink>
    </w:p>
    <w:p w14:paraId="0E098735"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Hot topics – </w:t>
      </w:r>
      <w:hyperlink r:id="rId19" w:history="1">
        <w:proofErr w:type="spellStart"/>
        <w:r w:rsidRPr="007D01F4">
          <w:rPr>
            <w:rFonts w:ascii="NTFPrint" w:eastAsia="MS Mincho" w:hAnsi="NTFPrint" w:cs="Arial"/>
            <w:color w:val="0072CC"/>
            <w:sz w:val="20"/>
            <w:szCs w:val="20"/>
            <w:u w:val="single"/>
          </w:rPr>
          <w:t>Childnet</w:t>
        </w:r>
        <w:proofErr w:type="spellEnd"/>
      </w:hyperlink>
    </w:p>
    <w:p w14:paraId="1E94B2BB"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Parent resource sheet –</w:t>
      </w:r>
      <w:r w:rsidRPr="007D01F4">
        <w:rPr>
          <w:rFonts w:ascii="NTFPrint" w:eastAsia="MS Mincho" w:hAnsi="NTFPrint" w:cs="Arial"/>
          <w:sz w:val="20"/>
          <w:szCs w:val="20"/>
          <w:lang w:val="en-US"/>
        </w:rPr>
        <w:t xml:space="preserve"> </w:t>
      </w:r>
      <w:hyperlink r:id="rId20" w:history="1">
        <w:proofErr w:type="spellStart"/>
        <w:r w:rsidRPr="007D01F4">
          <w:rPr>
            <w:rFonts w:ascii="NTFPrint" w:eastAsia="MS Mincho" w:hAnsi="NTFPrint" w:cs="Arial"/>
            <w:color w:val="0072CC"/>
            <w:sz w:val="20"/>
            <w:szCs w:val="20"/>
            <w:u w:val="single"/>
            <w:lang w:val="en-US"/>
          </w:rPr>
          <w:t>Childnet</w:t>
        </w:r>
        <w:proofErr w:type="spellEnd"/>
      </w:hyperlink>
    </w:p>
    <w:p w14:paraId="4999656F"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3.7 Visitors and members of the community</w:t>
      </w:r>
    </w:p>
    <w:p w14:paraId="1CD52154"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14:paraId="376C4A5D"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3" w:name="_Toc141170517"/>
      <w:r w:rsidRPr="007D01F4">
        <w:rPr>
          <w:rFonts w:ascii="NTFPrint" w:eastAsia="Calibri" w:hAnsi="NTFPrint" w:cs="Arial"/>
          <w:b/>
          <w:sz w:val="28"/>
          <w:szCs w:val="36"/>
        </w:rPr>
        <w:t>4. Educating pupils about online safety</w:t>
      </w:r>
      <w:bookmarkEnd w:id="3"/>
    </w:p>
    <w:p w14:paraId="506DAA2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Pupils will be taught about online safety as part of the curriculum:</w:t>
      </w:r>
    </w:p>
    <w:p w14:paraId="1A246D63" w14:textId="77777777" w:rsidR="006C1D8A" w:rsidRPr="007D01F4" w:rsidRDefault="006C1D8A" w:rsidP="006C1D8A">
      <w:pPr>
        <w:spacing w:after="120" w:line="240" w:lineRule="auto"/>
        <w:rPr>
          <w:rFonts w:ascii="NTFPrint" w:eastAsia="MS Mincho" w:hAnsi="NTFPrint" w:cs="Times New Roman"/>
          <w:sz w:val="20"/>
          <w:szCs w:val="24"/>
          <w:highlight w:val="yellow"/>
        </w:rPr>
      </w:pPr>
      <w:r w:rsidRPr="007D01F4">
        <w:rPr>
          <w:rFonts w:ascii="NTFPrint" w:eastAsia="MS Mincho" w:hAnsi="NTFPrint" w:cs="Times New Roman"/>
          <w:sz w:val="20"/>
          <w:szCs w:val="24"/>
        </w:rPr>
        <w:t xml:space="preserve">The text below is taken from the </w:t>
      </w:r>
      <w:hyperlink r:id="rId21" w:history="1">
        <w:r w:rsidRPr="007D01F4">
          <w:rPr>
            <w:rFonts w:ascii="NTFPrint" w:eastAsia="MS Mincho" w:hAnsi="NTFPrint" w:cs="Times New Roman"/>
            <w:color w:val="0072CC"/>
            <w:sz w:val="20"/>
            <w:szCs w:val="24"/>
            <w:u w:val="single"/>
          </w:rPr>
          <w:t>National Curriculum computing programmes of study</w:t>
        </w:r>
      </w:hyperlink>
      <w:r w:rsidRPr="007D01F4">
        <w:rPr>
          <w:rFonts w:ascii="NTFPrint" w:eastAsia="MS Mincho" w:hAnsi="NTFPrint" w:cs="Times New Roman"/>
          <w:sz w:val="20"/>
          <w:szCs w:val="24"/>
        </w:rPr>
        <w:t>.</w:t>
      </w:r>
      <w:r w:rsidRPr="007D01F4">
        <w:rPr>
          <w:rFonts w:ascii="NTFPrint" w:eastAsia="MS Mincho" w:hAnsi="NTFPrint" w:cs="Times New Roman"/>
          <w:sz w:val="20"/>
          <w:szCs w:val="24"/>
          <w:highlight w:val="yellow"/>
        </w:rPr>
        <w:t xml:space="preserve"> </w:t>
      </w:r>
    </w:p>
    <w:p w14:paraId="028527B1"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It is also taken from the </w:t>
      </w:r>
      <w:hyperlink r:id="rId22" w:history="1">
        <w:r w:rsidRPr="007D01F4">
          <w:rPr>
            <w:rFonts w:ascii="NTFPrint" w:eastAsia="MS Mincho" w:hAnsi="NTFPrint" w:cs="Times New Roman"/>
            <w:color w:val="0072CC"/>
            <w:sz w:val="20"/>
            <w:szCs w:val="24"/>
            <w:u w:val="single"/>
          </w:rPr>
          <w:t>guidance on relationships education, relationships and sex education (RSE) and health education</w:t>
        </w:r>
      </w:hyperlink>
      <w:r w:rsidRPr="007D01F4">
        <w:rPr>
          <w:rFonts w:ascii="NTFPrint" w:eastAsia="MS Mincho" w:hAnsi="NTFPrint" w:cs="Times New Roman"/>
          <w:sz w:val="20"/>
          <w:szCs w:val="24"/>
        </w:rPr>
        <w:t>.</w:t>
      </w:r>
    </w:p>
    <w:p w14:paraId="495051AB"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b/>
          <w:sz w:val="20"/>
          <w:szCs w:val="24"/>
        </w:rPr>
        <w:t xml:space="preserve">All </w:t>
      </w:r>
      <w:r w:rsidRPr="007D01F4">
        <w:rPr>
          <w:rFonts w:ascii="NTFPrint" w:eastAsia="MS Mincho" w:hAnsi="NTFPrint" w:cs="Times New Roman"/>
          <w:sz w:val="20"/>
          <w:szCs w:val="24"/>
        </w:rPr>
        <w:t xml:space="preserve">schools have to teach: </w:t>
      </w:r>
    </w:p>
    <w:p w14:paraId="2959F8F2" w14:textId="77777777" w:rsidR="006C1D8A" w:rsidRPr="007D01F4" w:rsidRDefault="007D01F4" w:rsidP="006C1D8A">
      <w:pPr>
        <w:numPr>
          <w:ilvl w:val="0"/>
          <w:numId w:val="9"/>
        </w:numPr>
        <w:spacing w:after="120" w:line="240" w:lineRule="auto"/>
        <w:rPr>
          <w:rFonts w:ascii="NTFPrint" w:eastAsia="MS Mincho" w:hAnsi="NTFPrint" w:cs="Arial"/>
          <w:sz w:val="20"/>
          <w:szCs w:val="20"/>
        </w:rPr>
      </w:pPr>
      <w:hyperlink r:id="rId23" w:history="1">
        <w:r w:rsidR="006C1D8A" w:rsidRPr="007D01F4">
          <w:rPr>
            <w:rFonts w:ascii="NTFPrint" w:eastAsia="MS Mincho" w:hAnsi="NTFPrint" w:cs="Arial"/>
            <w:color w:val="0072CC"/>
            <w:sz w:val="20"/>
            <w:szCs w:val="20"/>
            <w:u w:val="single"/>
          </w:rPr>
          <w:t>Relationships education and health education</w:t>
        </w:r>
      </w:hyperlink>
      <w:r w:rsidR="006C1D8A" w:rsidRPr="007D01F4">
        <w:rPr>
          <w:rFonts w:ascii="NTFPrint" w:eastAsia="MS Mincho" w:hAnsi="NTFPrint" w:cs="Arial"/>
          <w:sz w:val="20"/>
          <w:szCs w:val="20"/>
        </w:rPr>
        <w:t xml:space="preserve"> in primary schools</w:t>
      </w:r>
    </w:p>
    <w:p w14:paraId="7BB03500" w14:textId="77777777" w:rsidR="006C1D8A" w:rsidRPr="007D01F4" w:rsidRDefault="006C1D8A" w:rsidP="006C1D8A">
      <w:pPr>
        <w:spacing w:after="120" w:line="240" w:lineRule="auto"/>
        <w:rPr>
          <w:rFonts w:ascii="NTFPrint" w:eastAsia="MS Mincho" w:hAnsi="NTFPrint" w:cs="Times New Roman"/>
          <w:sz w:val="20"/>
          <w:szCs w:val="24"/>
        </w:rPr>
      </w:pPr>
    </w:p>
    <w:p w14:paraId="31EE4014"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In </w:t>
      </w:r>
      <w:r w:rsidRPr="007D01F4">
        <w:rPr>
          <w:rFonts w:ascii="NTFPrint" w:eastAsia="MS Mincho" w:hAnsi="NTFPrint" w:cs="Times New Roman"/>
          <w:b/>
          <w:sz w:val="20"/>
          <w:szCs w:val="24"/>
        </w:rPr>
        <w:t>Key Stage (KS) 1</w:t>
      </w:r>
      <w:r w:rsidRPr="007D01F4">
        <w:rPr>
          <w:rFonts w:ascii="NTFPrint" w:eastAsia="MS Mincho" w:hAnsi="NTFPrint" w:cs="Times New Roman"/>
          <w:sz w:val="20"/>
          <w:szCs w:val="24"/>
        </w:rPr>
        <w:t>, pupils will be taught to:</w:t>
      </w:r>
    </w:p>
    <w:p w14:paraId="1C1D1B81"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Use technology safely and respectfully, keeping personal information private</w:t>
      </w:r>
    </w:p>
    <w:p w14:paraId="23B4EE58"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Identify where to go for help and support when they have concerns about content or contact on the internet or other online technologies</w:t>
      </w:r>
    </w:p>
    <w:p w14:paraId="6F286E9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Pupils in </w:t>
      </w:r>
      <w:r w:rsidRPr="007D01F4">
        <w:rPr>
          <w:rFonts w:ascii="NTFPrint" w:eastAsia="MS Mincho" w:hAnsi="NTFPrint" w:cs="Times New Roman"/>
          <w:b/>
          <w:sz w:val="20"/>
          <w:szCs w:val="24"/>
        </w:rPr>
        <w:t>Key Stage (KS) 2</w:t>
      </w:r>
      <w:r w:rsidRPr="007D01F4">
        <w:rPr>
          <w:rFonts w:ascii="NTFPrint" w:eastAsia="MS Mincho" w:hAnsi="NTFPrint" w:cs="Times New Roman"/>
          <w:sz w:val="20"/>
          <w:szCs w:val="24"/>
        </w:rPr>
        <w:t xml:space="preserve"> will be taught to:</w:t>
      </w:r>
    </w:p>
    <w:p w14:paraId="7D26D79D"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Use technology safely, respectfully and responsibly</w:t>
      </w:r>
    </w:p>
    <w:p w14:paraId="562A968C"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Recognise acceptable and unacceptable behaviour</w:t>
      </w:r>
    </w:p>
    <w:p w14:paraId="3ADE6415"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Identify a range of ways to report concerns about content and contact</w:t>
      </w:r>
    </w:p>
    <w:p w14:paraId="00B250B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By the </w:t>
      </w:r>
      <w:r w:rsidRPr="007D01F4">
        <w:rPr>
          <w:rFonts w:ascii="NTFPrint" w:eastAsia="MS Mincho" w:hAnsi="NTFPrint" w:cs="Times New Roman"/>
          <w:b/>
          <w:sz w:val="20"/>
          <w:szCs w:val="24"/>
        </w:rPr>
        <w:t>end of primary school</w:t>
      </w:r>
      <w:r w:rsidRPr="007D01F4">
        <w:rPr>
          <w:rFonts w:ascii="NTFPrint" w:eastAsia="MS Mincho" w:hAnsi="NTFPrint" w:cs="Times New Roman"/>
          <w:sz w:val="20"/>
          <w:szCs w:val="24"/>
        </w:rPr>
        <w:t>, pupils will know:</w:t>
      </w:r>
    </w:p>
    <w:p w14:paraId="53CE990D"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That people sometimes behave differently online, including by pretending to be someone they are not</w:t>
      </w:r>
    </w:p>
    <w:p w14:paraId="37D26024"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That the same principles apply to online relationships as to face-to-face relationships, including the importance of respect for others online, including when we are anonymous</w:t>
      </w:r>
    </w:p>
    <w:p w14:paraId="1CBF10E8"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The rules and principles for keeping safe online, how to recognise risks, harmful content and contact, and how to report them</w:t>
      </w:r>
    </w:p>
    <w:p w14:paraId="68F8673A"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How to critically consider their online friendships and sources of information including awareness of the risks associated with people they have never met</w:t>
      </w:r>
    </w:p>
    <w:p w14:paraId="1C9CF8D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How information and data is shared and used online</w:t>
      </w:r>
    </w:p>
    <w:p w14:paraId="4D02D84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What sorts of boundaries are appropriate in friendships with peers and others (including in a digital context)</w:t>
      </w:r>
    </w:p>
    <w:p w14:paraId="012FC78E" w14:textId="77777777" w:rsidR="006C1D8A" w:rsidRPr="007D01F4" w:rsidRDefault="006C1D8A" w:rsidP="000A3202">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How to respond safely and appropriately to adults they may encounter (in all contexts, including online) whom they do not know</w:t>
      </w:r>
    </w:p>
    <w:p w14:paraId="21074910" w14:textId="77777777" w:rsidR="006C1D8A" w:rsidRPr="007D01F4" w:rsidRDefault="006C1D8A" w:rsidP="000A3202">
      <w:pPr>
        <w:spacing w:after="120" w:line="240" w:lineRule="auto"/>
        <w:rPr>
          <w:rFonts w:ascii="NTFPrint" w:eastAsia="MS Mincho" w:hAnsi="NTFPrint" w:cs="Times New Roman"/>
          <w:sz w:val="20"/>
          <w:szCs w:val="24"/>
        </w:rPr>
      </w:pPr>
    </w:p>
    <w:p w14:paraId="2F8AA050"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lang w:eastAsia="en-GB"/>
        </w:rPr>
        <w:t xml:space="preserve">The safe use of social media and the internet will also be covered in other subjects where relevant. </w:t>
      </w:r>
    </w:p>
    <w:p w14:paraId="7434F690" w14:textId="77777777" w:rsidR="006C1D8A" w:rsidRPr="007D01F4" w:rsidRDefault="006C1D8A" w:rsidP="006C1D8A">
      <w:pPr>
        <w:spacing w:after="120" w:line="240" w:lineRule="auto"/>
        <w:rPr>
          <w:rFonts w:ascii="NTFPrint" w:eastAsia="MS Mincho" w:hAnsi="NTFPrint" w:cs="Times New Roman"/>
          <w:sz w:val="20"/>
          <w:szCs w:val="24"/>
          <w:lang w:eastAsia="en-GB"/>
        </w:rPr>
      </w:pPr>
      <w:r w:rsidRPr="007D01F4">
        <w:rPr>
          <w:rFonts w:ascii="NTFPrint" w:eastAsia="MS Mincho" w:hAnsi="NTFPrint" w:cs="Times New Roman"/>
          <w:sz w:val="20"/>
          <w:szCs w:val="24"/>
        </w:rPr>
        <w:t xml:space="preserve">Where necessary, teaching about safeguarding, including online safety, will be adapted for vulnerable children, victims of abuse and some pupils with SEND. </w:t>
      </w:r>
    </w:p>
    <w:p w14:paraId="2EE3DE2C" w14:textId="77777777" w:rsidR="000A3202" w:rsidRPr="007D01F4" w:rsidRDefault="000A3202" w:rsidP="006C1D8A">
      <w:pPr>
        <w:spacing w:before="120" w:after="120" w:line="240" w:lineRule="auto"/>
        <w:outlineLvl w:val="0"/>
        <w:rPr>
          <w:rFonts w:ascii="NTFPrint" w:eastAsia="Calibri" w:hAnsi="NTFPrint" w:cs="Arial"/>
          <w:b/>
          <w:sz w:val="28"/>
          <w:szCs w:val="36"/>
        </w:rPr>
      </w:pPr>
      <w:bookmarkStart w:id="4" w:name="_Toc141170518"/>
    </w:p>
    <w:p w14:paraId="76CF16C5" w14:textId="77777777" w:rsidR="000A3202" w:rsidRPr="007D01F4" w:rsidRDefault="000A3202" w:rsidP="006C1D8A">
      <w:pPr>
        <w:spacing w:before="120" w:after="120" w:line="240" w:lineRule="auto"/>
        <w:outlineLvl w:val="0"/>
        <w:rPr>
          <w:rFonts w:ascii="NTFPrint" w:eastAsia="Calibri" w:hAnsi="NTFPrint" w:cs="Arial"/>
          <w:b/>
          <w:sz w:val="28"/>
          <w:szCs w:val="36"/>
        </w:rPr>
      </w:pPr>
    </w:p>
    <w:p w14:paraId="01A98D24" w14:textId="77777777" w:rsidR="000A3202" w:rsidRPr="007D01F4" w:rsidRDefault="000A3202" w:rsidP="006C1D8A">
      <w:pPr>
        <w:spacing w:before="120" w:after="120" w:line="240" w:lineRule="auto"/>
        <w:outlineLvl w:val="0"/>
        <w:rPr>
          <w:rFonts w:ascii="NTFPrint" w:eastAsia="Calibri" w:hAnsi="NTFPrint" w:cs="Arial"/>
          <w:b/>
          <w:sz w:val="28"/>
          <w:szCs w:val="36"/>
        </w:rPr>
      </w:pPr>
    </w:p>
    <w:p w14:paraId="60983E12" w14:textId="77777777" w:rsidR="006C1D8A" w:rsidRPr="007D01F4" w:rsidRDefault="006C1D8A" w:rsidP="006C1D8A">
      <w:pPr>
        <w:spacing w:before="120" w:after="120" w:line="240" w:lineRule="auto"/>
        <w:outlineLvl w:val="0"/>
        <w:rPr>
          <w:rFonts w:ascii="NTFPrint" w:eastAsia="Calibri" w:hAnsi="NTFPrint" w:cs="Arial"/>
          <w:b/>
          <w:sz w:val="28"/>
          <w:szCs w:val="36"/>
        </w:rPr>
      </w:pPr>
      <w:r w:rsidRPr="007D01F4">
        <w:rPr>
          <w:rFonts w:ascii="NTFPrint" w:eastAsia="Calibri" w:hAnsi="NTFPrint" w:cs="Arial"/>
          <w:b/>
          <w:sz w:val="28"/>
          <w:szCs w:val="36"/>
        </w:rPr>
        <w:t>5. Educating parents/carers about online safety</w:t>
      </w:r>
      <w:bookmarkEnd w:id="4"/>
    </w:p>
    <w:p w14:paraId="4B9227E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school will raise parents/carers’ awareness of internet safety in letters or other communications home, and in information via our website. This policy will also be shared with parents/carers.</w:t>
      </w:r>
    </w:p>
    <w:p w14:paraId="4110EB4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Online safety will also be covered during parents’ evenings.</w:t>
      </w:r>
    </w:p>
    <w:p w14:paraId="411E1ADE"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school will let parents/carers know:</w:t>
      </w:r>
    </w:p>
    <w:p w14:paraId="3AF992F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What systems the school uses to filter and monitor online use</w:t>
      </w:r>
    </w:p>
    <w:p w14:paraId="1387B8D1"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What their children are being asked to do online, including the sites they will be asked to access and who from the school (if anyone) their child will be interacting with online</w:t>
      </w:r>
    </w:p>
    <w:p w14:paraId="58C9EE69"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If parents/carers have any queries or concerns in relation to online safety, these should be raised in the first instance with the headteacher and/or the DSL.</w:t>
      </w:r>
    </w:p>
    <w:p w14:paraId="55CC0CBB"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Concerns or queries about this policy can be raised with any member of staff or the headteacher.</w:t>
      </w:r>
    </w:p>
    <w:p w14:paraId="101152EE"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5" w:name="_Toc141170519"/>
      <w:r w:rsidRPr="007D01F4">
        <w:rPr>
          <w:rFonts w:ascii="NTFPrint" w:eastAsia="Calibri" w:hAnsi="NTFPrint" w:cs="Arial"/>
          <w:b/>
          <w:sz w:val="28"/>
          <w:szCs w:val="36"/>
        </w:rPr>
        <w:t>6. Cyber-bullying</w:t>
      </w:r>
      <w:bookmarkEnd w:id="5"/>
    </w:p>
    <w:p w14:paraId="03A724A5"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6.1 Definition</w:t>
      </w:r>
    </w:p>
    <w:p w14:paraId="3E35798D"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2484E520" w14:textId="77777777" w:rsidR="00C740EA" w:rsidRPr="007D01F4" w:rsidRDefault="00C740EA" w:rsidP="00244217">
      <w:pPr>
        <w:spacing w:before="240" w:after="120" w:line="240" w:lineRule="auto"/>
        <w:rPr>
          <w:rFonts w:ascii="NTFPrint" w:eastAsia="MS Mincho" w:hAnsi="NTFPrint" w:cs="Times New Roman"/>
          <w:b/>
          <w:color w:val="12263F"/>
          <w:sz w:val="24"/>
          <w:szCs w:val="24"/>
        </w:rPr>
      </w:pPr>
    </w:p>
    <w:p w14:paraId="1956BA5E" w14:textId="77777777" w:rsidR="00C740EA" w:rsidRPr="007D01F4" w:rsidRDefault="00C740EA" w:rsidP="00244217">
      <w:pPr>
        <w:spacing w:before="240" w:after="120" w:line="240" w:lineRule="auto"/>
        <w:rPr>
          <w:rFonts w:ascii="NTFPrint" w:eastAsia="MS Mincho" w:hAnsi="NTFPrint" w:cs="Times New Roman"/>
          <w:b/>
          <w:color w:val="12263F"/>
          <w:sz w:val="24"/>
          <w:szCs w:val="24"/>
        </w:rPr>
      </w:pPr>
    </w:p>
    <w:p w14:paraId="2F387567" w14:textId="77777777" w:rsidR="006C1D8A" w:rsidRPr="007D01F4" w:rsidRDefault="006C1D8A" w:rsidP="00244217">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6.2 Preventing and addressing cyber-bullying</w:t>
      </w:r>
    </w:p>
    <w:p w14:paraId="23FCAE5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2FB7E7E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school will actively discuss cyber-bullying with pupils, explaining the reasons why it occurs, the forms it may take and what the consequences can be. Class teachers will discuss cyber-bullying with their tutor groups.</w:t>
      </w:r>
    </w:p>
    <w:p w14:paraId="3D47CB7A"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Teaching staff are also encouraged to find opportunities to use aspects of the curriculum to cover cyber-bullying. This includes personal, social, health and economic (PSHE) education, and other subjects where appropriate.</w:t>
      </w:r>
    </w:p>
    <w:p w14:paraId="0655E34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All staff, governors and volunteers (where appropriate) receive training on cyber-bullying, its impact and ways to support pupils, as part of safeguarding training (see section 11 for more detail).</w:t>
      </w:r>
    </w:p>
    <w:p w14:paraId="27FC2FF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school also sends information/leaflets on cyber-bullying to parents/carers so they are aware of the signs, how to report it and how they can support children who may be affected.</w:t>
      </w:r>
    </w:p>
    <w:p w14:paraId="10C8300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6AE66F1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25402E81"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6.3 Examining electronic devices</w:t>
      </w:r>
    </w:p>
    <w:p w14:paraId="2A44D56B"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headteacher, and any member of staff authorised to do so by the headteacher can carry out a search and confiscate any electronic device that they have reasonable grounds for suspecting:</w:t>
      </w:r>
    </w:p>
    <w:p w14:paraId="2DBC3972"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Poses a risk to staff or pupils, and/or</w:t>
      </w:r>
    </w:p>
    <w:p w14:paraId="28F4A082"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lastRenderedPageBreak/>
        <w:t>Is identified in the school rules as a banned item for which a search can be carried out, and/or</w:t>
      </w:r>
    </w:p>
    <w:p w14:paraId="4BBE69C0"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Is evidence in relation to an offence</w:t>
      </w:r>
    </w:p>
    <w:p w14:paraId="62EBD26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Before a search, if the authorised staff member is satisfied that they have reasonable grounds for suspecting any of the above, they will also:</w:t>
      </w:r>
    </w:p>
    <w:p w14:paraId="0BF28EBC"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Make an assessment of how urgent the search is, and consider the risk to other pupils and staff. If the search is not urgent, they will seek advice from the headteacher / DSL / appropriate staff member</w:t>
      </w:r>
    </w:p>
    <w:p w14:paraId="735A7E50"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Explain to the pupil why they are being searched, how the search will happen, and give them the opportunity to ask questions about it</w:t>
      </w:r>
    </w:p>
    <w:p w14:paraId="71ACAFDB"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Seek the pupil’s co-operation</w:t>
      </w:r>
    </w:p>
    <w:p w14:paraId="08E35AE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Authorised staff members may examine, and in exceptional circumstances erase, any data or files on an electronic device that they have confiscated where they believe there is a ‘good reason’ to do so. </w:t>
      </w:r>
    </w:p>
    <w:p w14:paraId="1521EFA9"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When deciding whether there is a ‘good reason’ to examine data or files on an electronic device, the staff member should reasonably suspect that the device has, or could be used to: </w:t>
      </w:r>
    </w:p>
    <w:p w14:paraId="51F3E748"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Cause harm, and/or</w:t>
      </w:r>
    </w:p>
    <w:p w14:paraId="14FC9A8A"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Undermine the safe environment of the school or disrupt teaching, and/or</w:t>
      </w:r>
    </w:p>
    <w:p w14:paraId="39C14A65"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Commit an offence </w:t>
      </w:r>
    </w:p>
    <w:p w14:paraId="474FC94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If inappropriate material is found on the device, it is up to the staff member in conjunction with the DSL / headteacher / other member of the senior leadership team to decide on a suitable response. If there are images, data or files on the device that staff reasonably suspect are likely to put a person at risk, they will first consider the appropriate safeguarding response.</w:t>
      </w:r>
    </w:p>
    <w:p w14:paraId="5AE87DCE"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0"/>
        </w:rPr>
        <w:t xml:space="preserve">When deciding if there is a good reason to erase data or files from a device, staff members will consider if </w:t>
      </w:r>
      <w:r w:rsidRPr="007D01F4">
        <w:rPr>
          <w:rFonts w:ascii="NTFPrint" w:eastAsia="MS Mincho" w:hAnsi="NTFPrint" w:cs="Times New Roman"/>
          <w:sz w:val="20"/>
          <w:szCs w:val="20"/>
          <w:lang w:val="en-US"/>
        </w:rPr>
        <w:t>the</w:t>
      </w:r>
      <w:r w:rsidRPr="007D01F4">
        <w:rPr>
          <w:rFonts w:ascii="NTFPrint" w:eastAsia="MS Mincho" w:hAnsi="NTFPrint" w:cs="Times New Roman"/>
          <w:sz w:val="20"/>
          <w:szCs w:val="20"/>
        </w:rPr>
        <w:t xml:space="preserve"> material may constitute evidence relating to a suspected offence. In these instances, they will not delete the </w:t>
      </w:r>
      <w:r w:rsidRPr="007D01F4">
        <w:rPr>
          <w:rFonts w:ascii="NTFPrint" w:eastAsia="MS Mincho" w:hAnsi="NTFPrint" w:cs="Times New Roman"/>
          <w:sz w:val="20"/>
          <w:szCs w:val="24"/>
        </w:rPr>
        <w:t>material, and the device will be handed to the police as soon as reasonably practicable. If the material is not suspected to be evidence in relation to an offence, staff members may delete it if:</w:t>
      </w:r>
    </w:p>
    <w:p w14:paraId="242F34B5"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They reasonably suspect that its continued existence is likely to cause harm to any person, and/or</w:t>
      </w:r>
    </w:p>
    <w:p w14:paraId="4205DAAC"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The pupil and/or the parent/carer refuses to delete the material themselves</w:t>
      </w:r>
    </w:p>
    <w:p w14:paraId="75A2C6EE" w14:textId="77777777" w:rsidR="006C1D8A" w:rsidRPr="007D01F4" w:rsidRDefault="006C1D8A" w:rsidP="006C1D8A">
      <w:p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If a staff member </w:t>
      </w:r>
      <w:r w:rsidRPr="007D01F4">
        <w:rPr>
          <w:rFonts w:ascii="NTFPrint" w:eastAsia="MS Mincho" w:hAnsi="NTFPrint" w:cs="Arial"/>
          <w:b/>
          <w:sz w:val="20"/>
          <w:szCs w:val="20"/>
        </w:rPr>
        <w:t>suspects</w:t>
      </w:r>
      <w:r w:rsidRPr="007D01F4">
        <w:rPr>
          <w:rFonts w:ascii="NTFPrint" w:eastAsia="MS Mincho" w:hAnsi="NTFPrint" w:cs="Arial"/>
          <w:sz w:val="20"/>
          <w:szCs w:val="20"/>
        </w:rPr>
        <w:t xml:space="preserve"> a device </w:t>
      </w:r>
      <w:r w:rsidRPr="007D01F4">
        <w:rPr>
          <w:rFonts w:ascii="NTFPrint" w:eastAsia="MS Mincho" w:hAnsi="NTFPrint" w:cs="Arial"/>
          <w:b/>
          <w:sz w:val="20"/>
          <w:szCs w:val="20"/>
        </w:rPr>
        <w:t>may</w:t>
      </w:r>
      <w:r w:rsidRPr="007D01F4">
        <w:rPr>
          <w:rFonts w:ascii="NTFPrint" w:eastAsia="MS Mincho" w:hAnsi="NTFPrint" w:cs="Arial"/>
          <w:sz w:val="20"/>
          <w:szCs w:val="20"/>
        </w:rPr>
        <w:t xml:space="preserve"> contain an indecent image of a child (also known as a nude or semi-nude image), they will:</w:t>
      </w:r>
    </w:p>
    <w:p w14:paraId="00B69F7C"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b/>
          <w:sz w:val="20"/>
          <w:szCs w:val="20"/>
        </w:rPr>
        <w:t>Not</w:t>
      </w:r>
      <w:r w:rsidRPr="007D01F4">
        <w:rPr>
          <w:rFonts w:ascii="NTFPrint" w:eastAsia="MS Mincho" w:hAnsi="NTFPrint" w:cs="Arial"/>
          <w:sz w:val="20"/>
          <w:szCs w:val="20"/>
        </w:rPr>
        <w:t xml:space="preserve"> view the image </w:t>
      </w:r>
    </w:p>
    <w:p w14:paraId="791117CF"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Confiscate the device and report the incident to the DSL (or equivalent) immediately, who will decide what to do next. The DSL will make the decision </w:t>
      </w:r>
      <w:r w:rsidRPr="007D01F4">
        <w:rPr>
          <w:rFonts w:ascii="NTFPrint" w:eastAsia="MS Mincho" w:hAnsi="NTFPrint" w:cs="Arial"/>
          <w:color w:val="1D1C1D"/>
          <w:sz w:val="20"/>
          <w:szCs w:val="20"/>
          <w:shd w:val="clear" w:color="auto" w:fill="FFFFFF"/>
          <w:lang w:val="en-US"/>
        </w:rPr>
        <w:t>in line with the DfE’s latest guidance on</w:t>
      </w:r>
      <w:r w:rsidRPr="007D01F4">
        <w:rPr>
          <w:rFonts w:ascii="Cambria" w:eastAsia="MS Mincho" w:hAnsi="Cambria" w:cs="Cambria"/>
          <w:color w:val="1D1C1D"/>
          <w:sz w:val="20"/>
          <w:szCs w:val="20"/>
          <w:shd w:val="clear" w:color="auto" w:fill="FFFFFF"/>
          <w:lang w:val="en-US"/>
        </w:rPr>
        <w:t> </w:t>
      </w:r>
      <w:hyperlink r:id="rId24" w:tgtFrame="_blank" w:history="1">
        <w:r w:rsidRPr="007D01F4">
          <w:rPr>
            <w:rFonts w:ascii="NTFPrint" w:eastAsia="MS Mincho" w:hAnsi="NTFPrint" w:cs="Arial"/>
            <w:color w:val="0072CC"/>
            <w:sz w:val="20"/>
            <w:szCs w:val="20"/>
            <w:u w:val="single"/>
            <w:shd w:val="clear" w:color="auto" w:fill="FFFFFF"/>
            <w:lang w:val="en-US"/>
          </w:rPr>
          <w:t>screening, searching and confiscation</w:t>
        </w:r>
      </w:hyperlink>
      <w:r w:rsidRPr="007D01F4">
        <w:rPr>
          <w:rFonts w:ascii="Cambria" w:eastAsia="MS Mincho" w:hAnsi="Cambria" w:cs="Cambria"/>
          <w:color w:val="1D1C1D"/>
          <w:sz w:val="20"/>
          <w:szCs w:val="20"/>
          <w:shd w:val="clear" w:color="auto" w:fill="FFFFFF"/>
          <w:lang w:val="en-US"/>
        </w:rPr>
        <w:t> </w:t>
      </w:r>
      <w:r w:rsidRPr="007D01F4">
        <w:rPr>
          <w:rFonts w:ascii="NTFPrint" w:eastAsia="MS Mincho" w:hAnsi="NTFPrint" w:cs="Arial"/>
          <w:color w:val="1D1C1D"/>
          <w:sz w:val="20"/>
          <w:szCs w:val="20"/>
          <w:shd w:val="clear" w:color="auto" w:fill="FFFFFF"/>
          <w:lang w:val="en-US"/>
        </w:rPr>
        <w:t>and the UK Council for Internet Safety (UKCIS) guidance on</w:t>
      </w:r>
      <w:r w:rsidRPr="007D01F4">
        <w:rPr>
          <w:rFonts w:ascii="Cambria" w:eastAsia="MS Mincho" w:hAnsi="Cambria" w:cs="Cambria"/>
          <w:color w:val="1D1C1D"/>
          <w:sz w:val="20"/>
          <w:szCs w:val="20"/>
          <w:shd w:val="clear" w:color="auto" w:fill="FFFFFF"/>
          <w:lang w:val="en-US"/>
        </w:rPr>
        <w:t> </w:t>
      </w:r>
      <w:hyperlink r:id="rId25" w:tgtFrame="_blank" w:history="1">
        <w:r w:rsidRPr="007D01F4">
          <w:rPr>
            <w:rFonts w:ascii="NTFPrint" w:eastAsia="MS Mincho" w:hAnsi="NTFPrint" w:cs="Arial"/>
            <w:color w:val="0072CC"/>
            <w:sz w:val="20"/>
            <w:szCs w:val="20"/>
            <w:u w:val="single"/>
            <w:shd w:val="clear" w:color="auto" w:fill="FFFFFF"/>
            <w:lang w:val="en-US"/>
          </w:rPr>
          <w:t>sharing nudes and semi-nudes: advice for education settings working with children and young people</w:t>
        </w:r>
      </w:hyperlink>
      <w:r w:rsidRPr="007D01F4">
        <w:rPr>
          <w:rFonts w:ascii="NTFPrint" w:eastAsia="MS Mincho" w:hAnsi="NTFPrint" w:cs="Arial"/>
          <w:sz w:val="20"/>
          <w:szCs w:val="20"/>
        </w:rPr>
        <w:t xml:space="preserve"> </w:t>
      </w:r>
    </w:p>
    <w:p w14:paraId="1FCB5025"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Any searching of pupils will be carried out in line with:</w:t>
      </w:r>
    </w:p>
    <w:p w14:paraId="55CE68B1"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rPr>
        <w:t xml:space="preserve">The DfE’s latest guidance on </w:t>
      </w:r>
      <w:hyperlink r:id="rId26" w:history="1">
        <w:r w:rsidRPr="007D01F4">
          <w:rPr>
            <w:rFonts w:ascii="NTFPrint" w:eastAsia="Arial" w:hAnsi="NTFPrint" w:cs="Arial"/>
            <w:color w:val="0072CC"/>
            <w:sz w:val="20"/>
            <w:szCs w:val="20"/>
            <w:u w:val="single"/>
            <w:lang w:eastAsia="en-GB"/>
          </w:rPr>
          <w:t>searching, screening and confiscation</w:t>
        </w:r>
      </w:hyperlink>
      <w:r w:rsidRPr="007D01F4">
        <w:rPr>
          <w:rFonts w:ascii="NTFPrint" w:eastAsia="MS Mincho" w:hAnsi="NTFPrint" w:cs="Arial"/>
          <w:sz w:val="20"/>
          <w:szCs w:val="20"/>
          <w:lang w:eastAsia="en-GB"/>
        </w:rPr>
        <w:t xml:space="preserve"> </w:t>
      </w:r>
    </w:p>
    <w:p w14:paraId="6A93328D"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 xml:space="preserve">UKCIS guidance on </w:t>
      </w:r>
      <w:hyperlink r:id="rId27" w:history="1">
        <w:r w:rsidRPr="007D01F4">
          <w:rPr>
            <w:rFonts w:ascii="NTFPrint" w:eastAsia="MS Mincho" w:hAnsi="NTFPrint" w:cs="Arial"/>
            <w:color w:val="0072CC"/>
            <w:sz w:val="20"/>
            <w:szCs w:val="20"/>
            <w:u w:val="single"/>
            <w:lang w:eastAsia="en-GB"/>
          </w:rPr>
          <w:t>sharing nudes and semi-nudes: advice for education settings working with children and young people</w:t>
        </w:r>
      </w:hyperlink>
    </w:p>
    <w:p w14:paraId="2C074CC6"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 xml:space="preserve">Our behaviour policy </w:t>
      </w:r>
    </w:p>
    <w:p w14:paraId="2F1923F1"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Any complaints about searching for or deleting inappropriate images or files on pupils’ electronic devices will be dealt with through the school complaints procedure.</w:t>
      </w:r>
    </w:p>
    <w:p w14:paraId="7284B07C" w14:textId="77777777" w:rsidR="006C1D8A" w:rsidRPr="007D01F4" w:rsidRDefault="006C1D8A" w:rsidP="006C1D8A">
      <w:pPr>
        <w:spacing w:before="240" w:after="120" w:line="240" w:lineRule="auto"/>
        <w:rPr>
          <w:rFonts w:ascii="NTFPrint" w:eastAsia="MS Mincho" w:hAnsi="NTFPrint" w:cs="Times New Roman"/>
          <w:b/>
          <w:color w:val="12263F"/>
          <w:sz w:val="24"/>
          <w:szCs w:val="24"/>
        </w:rPr>
      </w:pPr>
      <w:r w:rsidRPr="007D01F4">
        <w:rPr>
          <w:rFonts w:ascii="NTFPrint" w:eastAsia="MS Mincho" w:hAnsi="NTFPrint" w:cs="Times New Roman"/>
          <w:b/>
          <w:color w:val="12263F"/>
          <w:sz w:val="24"/>
          <w:szCs w:val="24"/>
        </w:rPr>
        <w:t>6.4 Artificial intelligence (AI)</w:t>
      </w:r>
    </w:p>
    <w:p w14:paraId="6773806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Generative artificial intelligence (AI) tools are now widespread and easy to access. Staff, pupils and parents/carers may be familiar with generative chatbots such as </w:t>
      </w:r>
      <w:proofErr w:type="spellStart"/>
      <w:r w:rsidRPr="007D01F4">
        <w:rPr>
          <w:rFonts w:ascii="NTFPrint" w:eastAsia="MS Mincho" w:hAnsi="NTFPrint" w:cs="Times New Roman"/>
          <w:sz w:val="20"/>
          <w:szCs w:val="24"/>
        </w:rPr>
        <w:t>ChatGPT</w:t>
      </w:r>
      <w:proofErr w:type="spellEnd"/>
      <w:r w:rsidRPr="007D01F4">
        <w:rPr>
          <w:rFonts w:ascii="NTFPrint" w:eastAsia="MS Mincho" w:hAnsi="NTFPrint" w:cs="Times New Roman"/>
          <w:sz w:val="20"/>
          <w:szCs w:val="24"/>
        </w:rPr>
        <w:t xml:space="preserve"> and Google Bard</w:t>
      </w:r>
      <w:r w:rsidR="00AF4FDD" w:rsidRPr="007D01F4">
        <w:rPr>
          <w:rFonts w:ascii="NTFPrint" w:eastAsia="MS Mincho" w:hAnsi="NTFPrint" w:cs="Times New Roman"/>
          <w:sz w:val="20"/>
          <w:szCs w:val="24"/>
        </w:rPr>
        <w:t>/ Gemini</w:t>
      </w:r>
      <w:r w:rsidRPr="007D01F4">
        <w:rPr>
          <w:rFonts w:ascii="NTFPrint" w:eastAsia="MS Mincho" w:hAnsi="NTFPrint" w:cs="Times New Roman"/>
          <w:sz w:val="20"/>
          <w:szCs w:val="24"/>
        </w:rPr>
        <w:t>.</w:t>
      </w:r>
    </w:p>
    <w:p w14:paraId="5510E27A" w14:textId="77777777" w:rsidR="006C1D8A" w:rsidRPr="007D01F4" w:rsidRDefault="00AF4FDD"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Staverton Primary School</w:t>
      </w:r>
      <w:r w:rsidR="006C1D8A" w:rsidRPr="007D01F4">
        <w:rPr>
          <w:rFonts w:ascii="NTFPrint" w:eastAsia="MS Mincho" w:hAnsi="NTFPrint" w:cs="Times New Roman"/>
          <w:sz w:val="20"/>
          <w:szCs w:val="24"/>
        </w:rPr>
        <w:t xml:space="preserve"> recognises that AI has many uses to help pupils learn, but may also have the potential to be used to bully others. For example, in the form of 'deepfakes', where AI is used to create images, audio or video hoaxes that look real. This includes deepfake pornography: pornographic content created using AI to include someone’s likeness.</w:t>
      </w:r>
    </w:p>
    <w:p w14:paraId="03CD48FA" w14:textId="77777777" w:rsidR="006C1D8A" w:rsidRPr="007D01F4" w:rsidRDefault="00AF4FDD"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Staverton Primary School</w:t>
      </w:r>
      <w:r w:rsidR="006C1D8A" w:rsidRPr="007D01F4">
        <w:rPr>
          <w:rFonts w:ascii="NTFPrint" w:eastAsia="MS Mincho" w:hAnsi="NTFPrint" w:cs="Times New Roman"/>
          <w:sz w:val="20"/>
          <w:szCs w:val="24"/>
        </w:rPr>
        <w:t xml:space="preserve"> will treat any use of AI to bully pupils in line with our anti-bullying/behaviour policy.</w:t>
      </w:r>
    </w:p>
    <w:p w14:paraId="75754C7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Staff should be aware of the risks of using AI tools whilst they are still being developed and should carry out a risk assessment where new AI tools are being used by the school.</w:t>
      </w:r>
    </w:p>
    <w:p w14:paraId="3002C95F"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6" w:name="_Toc141170520"/>
      <w:r w:rsidRPr="007D01F4">
        <w:rPr>
          <w:rFonts w:ascii="NTFPrint" w:eastAsia="Calibri" w:hAnsi="NTFPrint" w:cs="Arial"/>
          <w:b/>
          <w:sz w:val="28"/>
          <w:szCs w:val="36"/>
        </w:rPr>
        <w:lastRenderedPageBreak/>
        <w:t>7. Acceptable use of the internet in school</w:t>
      </w:r>
      <w:bookmarkEnd w:id="6"/>
    </w:p>
    <w:p w14:paraId="75F4031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14:paraId="2D26C745" w14:textId="77777777" w:rsidR="00D71762"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Use of the school’s internet must be for educational purposes only, or for the purpose of fulfilling the duties of an individual’s role.  </w:t>
      </w:r>
    </w:p>
    <w:p w14:paraId="43B7741D"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We will monitor the websites visited by pupils, staff, volunteers, governors and visitors (where relevant) to ensure they comply with the above and restrict access through filtering systems where appropriate.</w:t>
      </w:r>
    </w:p>
    <w:p w14:paraId="6FEE5266"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More information is set out in the acceptable use agreements in appendices 1 to 3.</w:t>
      </w:r>
    </w:p>
    <w:p w14:paraId="24DC1967" w14:textId="77777777" w:rsidR="004F4F0D" w:rsidRPr="007D01F4" w:rsidRDefault="004F4F0D" w:rsidP="00594970">
      <w:pPr>
        <w:spacing w:before="120" w:after="120" w:line="240" w:lineRule="auto"/>
        <w:outlineLvl w:val="0"/>
        <w:rPr>
          <w:rFonts w:ascii="NTFPrint" w:eastAsia="Calibri" w:hAnsi="NTFPrint" w:cs="Arial"/>
          <w:b/>
          <w:sz w:val="28"/>
          <w:szCs w:val="36"/>
        </w:rPr>
      </w:pPr>
      <w:bookmarkStart w:id="7" w:name="_Toc141170521"/>
    </w:p>
    <w:p w14:paraId="2AC7521F" w14:textId="77777777" w:rsidR="004F4F0D" w:rsidRPr="007D01F4" w:rsidRDefault="004F4F0D" w:rsidP="00594970">
      <w:pPr>
        <w:spacing w:before="120" w:after="120" w:line="240" w:lineRule="auto"/>
        <w:outlineLvl w:val="0"/>
        <w:rPr>
          <w:rFonts w:ascii="NTFPrint" w:eastAsia="Calibri" w:hAnsi="NTFPrint" w:cs="Arial"/>
          <w:b/>
          <w:sz w:val="28"/>
          <w:szCs w:val="36"/>
        </w:rPr>
      </w:pPr>
    </w:p>
    <w:p w14:paraId="3BA6309A" w14:textId="77777777" w:rsidR="004F4F0D" w:rsidRPr="007D01F4" w:rsidRDefault="004F4F0D" w:rsidP="00594970">
      <w:pPr>
        <w:spacing w:before="120" w:after="120" w:line="240" w:lineRule="auto"/>
        <w:outlineLvl w:val="0"/>
        <w:rPr>
          <w:rFonts w:ascii="NTFPrint" w:eastAsia="Calibri" w:hAnsi="NTFPrint" w:cs="Arial"/>
          <w:b/>
          <w:sz w:val="28"/>
          <w:szCs w:val="36"/>
        </w:rPr>
      </w:pPr>
    </w:p>
    <w:p w14:paraId="71A34667" w14:textId="77777777" w:rsidR="006C1D8A" w:rsidRPr="007D01F4" w:rsidRDefault="006C1D8A" w:rsidP="00594970">
      <w:pPr>
        <w:spacing w:before="120" w:after="120" w:line="240" w:lineRule="auto"/>
        <w:outlineLvl w:val="0"/>
        <w:rPr>
          <w:rFonts w:ascii="NTFPrint" w:eastAsia="Calibri" w:hAnsi="NTFPrint" w:cs="Arial"/>
          <w:b/>
          <w:sz w:val="28"/>
          <w:szCs w:val="36"/>
        </w:rPr>
      </w:pPr>
      <w:r w:rsidRPr="007D01F4">
        <w:rPr>
          <w:rFonts w:ascii="NTFPrint" w:eastAsia="Calibri" w:hAnsi="NTFPrint" w:cs="Arial"/>
          <w:b/>
          <w:sz w:val="28"/>
          <w:szCs w:val="36"/>
        </w:rPr>
        <w:t>8. Pupils using mobile devices in school</w:t>
      </w:r>
      <w:bookmarkEnd w:id="7"/>
    </w:p>
    <w:p w14:paraId="1FD0E20B" w14:textId="77777777" w:rsidR="00594970"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Pupils may bring mobile devices into school, but are not permitted to use them during</w:t>
      </w:r>
      <w:r w:rsidR="00594970" w:rsidRPr="007D01F4">
        <w:rPr>
          <w:rFonts w:ascii="NTFPrint" w:eastAsia="MS Mincho" w:hAnsi="NTFPrint" w:cs="Times New Roman"/>
          <w:sz w:val="20"/>
          <w:szCs w:val="24"/>
        </w:rPr>
        <w:t xml:space="preserve"> the school day.</w:t>
      </w:r>
    </w:p>
    <w:p w14:paraId="2B7C86F4" w14:textId="77777777" w:rsidR="006C1D8A" w:rsidRPr="007D01F4" w:rsidRDefault="00594970" w:rsidP="00594970">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Mobile phones that are brought in to school by children will be stored in the School Office during the school day. However, they remain the responsibility of the </w:t>
      </w:r>
      <w:r w:rsidR="00C740EA" w:rsidRPr="007D01F4">
        <w:rPr>
          <w:rFonts w:ascii="NTFPrint" w:eastAsia="MS Mincho" w:hAnsi="NTFPrint" w:cs="Arial"/>
          <w:sz w:val="20"/>
          <w:szCs w:val="20"/>
        </w:rPr>
        <w:t>owner</w:t>
      </w:r>
      <w:r w:rsidRPr="007D01F4">
        <w:rPr>
          <w:rFonts w:ascii="NTFPrint" w:eastAsia="MS Mincho" w:hAnsi="NTFPrint" w:cs="Arial"/>
          <w:sz w:val="20"/>
          <w:szCs w:val="20"/>
        </w:rPr>
        <w:t xml:space="preserve"> and the school accepts no responsibility for the loss, theft or damage of such items.</w:t>
      </w:r>
    </w:p>
    <w:p w14:paraId="63521901"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Clubs before or after school, or any other activities organised by the school</w:t>
      </w:r>
    </w:p>
    <w:p w14:paraId="5F96177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Any use of mobile devices in school by pupils must be in line with the acceptable use agreement (see appendices 1 and 2). </w:t>
      </w:r>
    </w:p>
    <w:p w14:paraId="1C0E79AF"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Any breach of the acceptable use agreement by a pupil may trigger disciplinary action in line with the school behaviour policy, which may result in the confiscation of their device.</w:t>
      </w:r>
    </w:p>
    <w:p w14:paraId="725EFF6B" w14:textId="77777777" w:rsidR="006C1D8A" w:rsidRPr="007D01F4" w:rsidRDefault="006C1D8A" w:rsidP="00594970">
      <w:pPr>
        <w:spacing w:before="120" w:after="120" w:line="240" w:lineRule="auto"/>
        <w:outlineLvl w:val="0"/>
        <w:rPr>
          <w:rFonts w:ascii="NTFPrint" w:eastAsia="Calibri" w:hAnsi="NTFPrint" w:cs="Arial"/>
          <w:b/>
          <w:sz w:val="28"/>
          <w:szCs w:val="36"/>
        </w:rPr>
      </w:pPr>
      <w:bookmarkStart w:id="8" w:name="_Toc141170522"/>
      <w:r w:rsidRPr="007D01F4">
        <w:rPr>
          <w:rFonts w:ascii="NTFPrint" w:eastAsia="Calibri" w:hAnsi="NTFPrint" w:cs="Arial"/>
          <w:b/>
          <w:sz w:val="28"/>
          <w:szCs w:val="36"/>
        </w:rPr>
        <w:t>9. Staff using work devices outside school</w:t>
      </w:r>
      <w:bookmarkEnd w:id="8"/>
    </w:p>
    <w:p w14:paraId="4179ABB3"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All staff members will take appropriate steps to ensure their devices remain secure. This includes, but is not limited to:</w:t>
      </w:r>
    </w:p>
    <w:p w14:paraId="73BCC75E"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Keeping the device password-protected – strong passwords are at least 8 characters, with a combination of upper and lower-case letters, numbers and special characters (e.g. asterisk or currency symbol)</w:t>
      </w:r>
    </w:p>
    <w:p w14:paraId="2C395D15"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Ensuring their hard drive is encrypted – this means if the device is lost or stolen, no one can access the files stored on the hard drive by attaching it to a new device</w:t>
      </w:r>
    </w:p>
    <w:p w14:paraId="2FB4B2E4"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Making sure the device locks if left inactive for a period of time</w:t>
      </w:r>
    </w:p>
    <w:p w14:paraId="423F9A83"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Not sharing the device among family or friends</w:t>
      </w:r>
    </w:p>
    <w:p w14:paraId="1D176A96"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Installing anti-virus and anti-spyware software</w:t>
      </w:r>
    </w:p>
    <w:p w14:paraId="2660AB8D" w14:textId="77777777" w:rsidR="006C1D8A" w:rsidRPr="007D01F4" w:rsidRDefault="006C1D8A" w:rsidP="006C1D8A">
      <w:pPr>
        <w:numPr>
          <w:ilvl w:val="0"/>
          <w:numId w:val="9"/>
        </w:numPr>
        <w:spacing w:after="120" w:line="240" w:lineRule="auto"/>
        <w:rPr>
          <w:rFonts w:ascii="NTFPrint" w:eastAsia="MS Mincho" w:hAnsi="NTFPrint" w:cs="Arial"/>
          <w:sz w:val="20"/>
          <w:szCs w:val="20"/>
          <w:lang w:eastAsia="en-GB"/>
        </w:rPr>
      </w:pPr>
      <w:r w:rsidRPr="007D01F4">
        <w:rPr>
          <w:rFonts w:ascii="NTFPrint" w:eastAsia="MS Mincho" w:hAnsi="NTFPrint" w:cs="Arial"/>
          <w:sz w:val="20"/>
          <w:szCs w:val="20"/>
          <w:lang w:eastAsia="en-GB"/>
        </w:rPr>
        <w:t>Keeping operating systems up to date by always installing the latest updates</w:t>
      </w:r>
    </w:p>
    <w:p w14:paraId="65A1F665"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Staff members must not use the device in any way that would violate the school’s terms of acceptable use, as set out in appendix 3. </w:t>
      </w:r>
    </w:p>
    <w:p w14:paraId="1176670C"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Work devices must be used solely for work activities.</w:t>
      </w:r>
    </w:p>
    <w:p w14:paraId="065BEF7C"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If staff have any concerns over the security of their device, they must seek advice from </w:t>
      </w:r>
      <w:r w:rsidR="004112D7" w:rsidRPr="007D01F4">
        <w:rPr>
          <w:rFonts w:ascii="NTFPrint" w:eastAsia="MS Mincho" w:hAnsi="NTFPrint" w:cs="Times New Roman"/>
          <w:sz w:val="20"/>
          <w:szCs w:val="24"/>
        </w:rPr>
        <w:t>our IT support or headteacher</w:t>
      </w:r>
      <w:r w:rsidRPr="007D01F4">
        <w:rPr>
          <w:rFonts w:ascii="NTFPrint" w:eastAsia="MS Mincho" w:hAnsi="NTFPrint" w:cs="Times New Roman"/>
          <w:sz w:val="20"/>
          <w:szCs w:val="24"/>
        </w:rPr>
        <w:t xml:space="preserve">. </w:t>
      </w:r>
    </w:p>
    <w:p w14:paraId="0FFF1D66" w14:textId="77777777" w:rsidR="006C1D8A" w:rsidRPr="007D01F4" w:rsidRDefault="006C1D8A" w:rsidP="006C1D8A">
      <w:pPr>
        <w:spacing w:after="120" w:line="240" w:lineRule="auto"/>
        <w:rPr>
          <w:rFonts w:ascii="NTFPrint" w:eastAsia="MS Mincho" w:hAnsi="NTFPrint" w:cs="Times New Roman"/>
          <w:sz w:val="20"/>
          <w:szCs w:val="24"/>
        </w:rPr>
      </w:pPr>
    </w:p>
    <w:p w14:paraId="4917921E"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9" w:name="_Toc141170523"/>
      <w:r w:rsidRPr="007D01F4">
        <w:rPr>
          <w:rFonts w:ascii="NTFPrint" w:eastAsia="Calibri" w:hAnsi="NTFPrint" w:cs="Arial"/>
          <w:b/>
          <w:sz w:val="28"/>
          <w:szCs w:val="36"/>
        </w:rPr>
        <w:t>10. How the school will respond to issues of misuse</w:t>
      </w:r>
      <w:bookmarkEnd w:id="9"/>
    </w:p>
    <w:p w14:paraId="284D6E5A"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Where a pupil misuses the school’s ICT systems or internet, we will follow the procedures set out in our policies on behaviour and </w:t>
      </w:r>
      <w:r w:rsidR="00981FC5" w:rsidRPr="007D01F4">
        <w:rPr>
          <w:rFonts w:ascii="NTFPrint" w:eastAsia="MS Mincho" w:hAnsi="NTFPrint" w:cs="Times New Roman"/>
          <w:sz w:val="20"/>
          <w:szCs w:val="24"/>
        </w:rPr>
        <w:t>online safety</w:t>
      </w:r>
      <w:r w:rsidRPr="007D01F4">
        <w:rPr>
          <w:rFonts w:ascii="NTFPrint" w:eastAsia="MS Mincho" w:hAnsi="NTFPrint" w:cs="Times New Roman"/>
          <w:sz w:val="20"/>
          <w:szCs w:val="24"/>
        </w:rPr>
        <w:t>. The action taken will depend on the individual circumstances, nature and seriousness of the specific incident, and will be proportionate.</w:t>
      </w:r>
    </w:p>
    <w:p w14:paraId="3D8F4A49"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Where a staff member misuses the school’s ICT systems or the internet, or misuses a personal device where the action constitutes misconduct, the matter will be dealt with in accordance with the staff disciplinary procedures / staff code of conduct. The action taken will depend on the individual circumstances, nature and seriousness of the specific incident.</w:t>
      </w:r>
    </w:p>
    <w:p w14:paraId="3D21B95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school will consider whether incidents that involve illegal activity or content, or otherwise serious incidents, should be reported to the police.</w:t>
      </w:r>
    </w:p>
    <w:p w14:paraId="51CF60B8" w14:textId="77777777" w:rsidR="004F4F0D" w:rsidRPr="007D01F4" w:rsidRDefault="004F4F0D" w:rsidP="006C1D8A">
      <w:pPr>
        <w:spacing w:before="120" w:after="120" w:line="240" w:lineRule="auto"/>
        <w:outlineLvl w:val="0"/>
        <w:rPr>
          <w:rFonts w:ascii="NTFPrint" w:eastAsia="Calibri" w:hAnsi="NTFPrint" w:cs="Arial"/>
          <w:b/>
          <w:sz w:val="28"/>
          <w:szCs w:val="36"/>
        </w:rPr>
      </w:pPr>
      <w:bookmarkStart w:id="10" w:name="_Toc141170524"/>
    </w:p>
    <w:p w14:paraId="1BBE5C32" w14:textId="77777777" w:rsidR="004F4F0D" w:rsidRPr="007D01F4" w:rsidRDefault="004F4F0D" w:rsidP="006C1D8A">
      <w:pPr>
        <w:spacing w:before="120" w:after="120" w:line="240" w:lineRule="auto"/>
        <w:outlineLvl w:val="0"/>
        <w:rPr>
          <w:rFonts w:ascii="NTFPrint" w:eastAsia="Calibri" w:hAnsi="NTFPrint" w:cs="Arial"/>
          <w:b/>
          <w:sz w:val="28"/>
          <w:szCs w:val="36"/>
        </w:rPr>
      </w:pPr>
    </w:p>
    <w:p w14:paraId="70E3AC79" w14:textId="77777777" w:rsidR="004F4F0D" w:rsidRPr="007D01F4" w:rsidRDefault="004F4F0D" w:rsidP="006C1D8A">
      <w:pPr>
        <w:spacing w:before="120" w:after="120" w:line="240" w:lineRule="auto"/>
        <w:outlineLvl w:val="0"/>
        <w:rPr>
          <w:rFonts w:ascii="NTFPrint" w:eastAsia="Calibri" w:hAnsi="NTFPrint" w:cs="Arial"/>
          <w:b/>
          <w:sz w:val="28"/>
          <w:szCs w:val="36"/>
        </w:rPr>
      </w:pPr>
    </w:p>
    <w:p w14:paraId="695C94A4" w14:textId="77777777" w:rsidR="004F4F0D" w:rsidRPr="007D01F4" w:rsidRDefault="004F4F0D" w:rsidP="006C1D8A">
      <w:pPr>
        <w:spacing w:before="120" w:after="120" w:line="240" w:lineRule="auto"/>
        <w:outlineLvl w:val="0"/>
        <w:rPr>
          <w:rFonts w:ascii="NTFPrint" w:eastAsia="Calibri" w:hAnsi="NTFPrint" w:cs="Arial"/>
          <w:b/>
          <w:sz w:val="28"/>
          <w:szCs w:val="36"/>
        </w:rPr>
      </w:pPr>
    </w:p>
    <w:p w14:paraId="1FBF4CFE" w14:textId="77777777" w:rsidR="006C1D8A" w:rsidRPr="007D01F4" w:rsidRDefault="006C1D8A" w:rsidP="006C1D8A">
      <w:pPr>
        <w:spacing w:before="120" w:after="120" w:line="240" w:lineRule="auto"/>
        <w:outlineLvl w:val="0"/>
        <w:rPr>
          <w:rFonts w:ascii="NTFPrint" w:eastAsia="Calibri" w:hAnsi="NTFPrint" w:cs="Arial"/>
          <w:b/>
          <w:sz w:val="28"/>
          <w:szCs w:val="36"/>
        </w:rPr>
      </w:pPr>
      <w:r w:rsidRPr="007D01F4">
        <w:rPr>
          <w:rFonts w:ascii="NTFPrint" w:eastAsia="Calibri" w:hAnsi="NTFPrint" w:cs="Arial"/>
          <w:b/>
          <w:sz w:val="28"/>
          <w:szCs w:val="36"/>
        </w:rPr>
        <w:t>11. Training</w:t>
      </w:r>
      <w:bookmarkEnd w:id="10"/>
    </w:p>
    <w:p w14:paraId="08F977F4"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All new staff members will receive training, as part of their induction, on safe internet use and online safeguarding issues, including cyber-bullying and the risks of online radicalisation.</w:t>
      </w:r>
    </w:p>
    <w:p w14:paraId="657B90A6"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All staff members will receive refresher training at least once each academic year as part of safeguarding training, as well as relevant updates as required (for example through emails, e-bulletins and staff meetings).</w:t>
      </w:r>
    </w:p>
    <w:p w14:paraId="5069154F"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By way of this training, all staff will be made aware that: </w:t>
      </w:r>
    </w:p>
    <w:p w14:paraId="6A634BD7"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Technology is a significant component in many safeguarding and wellbeing issues, and that children are at risk of online abuse </w:t>
      </w:r>
    </w:p>
    <w:p w14:paraId="7E6176A1"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Children can abuse their peers online through:</w:t>
      </w:r>
    </w:p>
    <w:p w14:paraId="7C110488" w14:textId="77777777" w:rsidR="006C1D8A" w:rsidRPr="007D01F4" w:rsidRDefault="006C1D8A" w:rsidP="006C1D8A">
      <w:pPr>
        <w:numPr>
          <w:ilvl w:val="1"/>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Abusive, threatening, harassing and misogynistic messages </w:t>
      </w:r>
    </w:p>
    <w:p w14:paraId="33E7D3F6" w14:textId="77777777" w:rsidR="006C1D8A" w:rsidRPr="007D01F4" w:rsidRDefault="006C1D8A" w:rsidP="006C1D8A">
      <w:pPr>
        <w:numPr>
          <w:ilvl w:val="1"/>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Non-consensual sharing of indecent nude and semi-nude images and/or videos, especially around chat groups </w:t>
      </w:r>
    </w:p>
    <w:p w14:paraId="5FBB5643" w14:textId="77777777" w:rsidR="006C1D8A" w:rsidRPr="007D01F4" w:rsidRDefault="006C1D8A" w:rsidP="006C1D8A">
      <w:pPr>
        <w:numPr>
          <w:ilvl w:val="1"/>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Sharing of abusive images and pornography, to those who don’t want to receive such content</w:t>
      </w:r>
    </w:p>
    <w:p w14:paraId="30E936A3"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 xml:space="preserve">Physical abuse, sexual violence and initiation/hazing type violence can all contain an online element  </w:t>
      </w:r>
    </w:p>
    <w:p w14:paraId="7DE1CD13" w14:textId="77777777" w:rsidR="006C1D8A" w:rsidRPr="007D01F4" w:rsidRDefault="006C1D8A" w:rsidP="006C1D8A">
      <w:p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 xml:space="preserve">Training will also help staff: </w:t>
      </w:r>
    </w:p>
    <w:p w14:paraId="5A854524" w14:textId="77777777" w:rsidR="006C1D8A" w:rsidRPr="007D01F4" w:rsidRDefault="006C1D8A" w:rsidP="006C1D8A">
      <w:pPr>
        <w:numPr>
          <w:ilvl w:val="0"/>
          <w:numId w:val="13"/>
        </w:num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 xml:space="preserve">Develop better awareness to assist in spotting the signs and symptoms of online abuse </w:t>
      </w:r>
    </w:p>
    <w:p w14:paraId="45BA5E01" w14:textId="77777777" w:rsidR="006C1D8A" w:rsidRPr="007D01F4" w:rsidRDefault="006C1D8A" w:rsidP="006C1D8A">
      <w:pPr>
        <w:numPr>
          <w:ilvl w:val="0"/>
          <w:numId w:val="13"/>
        </w:num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 xml:space="preserve">Develop the ability to ensure pupils can </w:t>
      </w:r>
      <w:r w:rsidR="006F00A9" w:rsidRPr="007D01F4">
        <w:rPr>
          <w:rFonts w:ascii="NTFPrint" w:eastAsia="MS Mincho" w:hAnsi="NTFPrint" w:cs="Times New Roman"/>
          <w:sz w:val="20"/>
          <w:szCs w:val="24"/>
          <w:lang w:val="en-US" w:eastAsia="en-GB"/>
        </w:rPr>
        <w:t>recogni</w:t>
      </w:r>
      <w:r w:rsidR="00D86670" w:rsidRPr="007D01F4">
        <w:rPr>
          <w:rFonts w:ascii="NTFPrint" w:eastAsia="MS Mincho" w:hAnsi="NTFPrint" w:cs="Times New Roman"/>
          <w:sz w:val="20"/>
          <w:szCs w:val="24"/>
          <w:lang w:val="en-US" w:eastAsia="en-GB"/>
        </w:rPr>
        <w:t>s</w:t>
      </w:r>
      <w:r w:rsidR="006F00A9" w:rsidRPr="007D01F4">
        <w:rPr>
          <w:rFonts w:ascii="NTFPrint" w:eastAsia="MS Mincho" w:hAnsi="NTFPrint" w:cs="Times New Roman"/>
          <w:sz w:val="20"/>
          <w:szCs w:val="24"/>
          <w:lang w:val="en-US" w:eastAsia="en-GB"/>
        </w:rPr>
        <w:t>e</w:t>
      </w:r>
      <w:r w:rsidRPr="007D01F4">
        <w:rPr>
          <w:rFonts w:ascii="NTFPrint" w:eastAsia="MS Mincho" w:hAnsi="NTFPrint" w:cs="Times New Roman"/>
          <w:sz w:val="20"/>
          <w:szCs w:val="24"/>
          <w:lang w:val="en-US" w:eastAsia="en-GB"/>
        </w:rPr>
        <w:t xml:space="preserve"> dangers and risks in online activity and can weigh up the risks</w:t>
      </w:r>
    </w:p>
    <w:p w14:paraId="19B523BB" w14:textId="77777777" w:rsidR="006C1D8A" w:rsidRPr="007D01F4" w:rsidRDefault="006C1D8A" w:rsidP="006C1D8A">
      <w:pPr>
        <w:numPr>
          <w:ilvl w:val="0"/>
          <w:numId w:val="13"/>
        </w:num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lang w:val="en-US" w:eastAsia="en-GB"/>
        </w:rPr>
        <w:t xml:space="preserve">Develop the ability to influence pupils to make the healthiest long-term choices and keep them safe from harm in the short term  </w:t>
      </w:r>
    </w:p>
    <w:p w14:paraId="55288ED4"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FFC4950"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Governors will receive training on safe internet use and online safeguarding issues as part of their safeguarding training.</w:t>
      </w:r>
    </w:p>
    <w:p w14:paraId="5C9543EC"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Volunteers will receive appropriate training and updates, if applicable.</w:t>
      </w:r>
    </w:p>
    <w:p w14:paraId="655BA7F9"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More information about safeguarding training is set out in our child protection and safeguarding policy.</w:t>
      </w:r>
    </w:p>
    <w:p w14:paraId="0847E33D"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11" w:name="_Toc141170525"/>
      <w:r w:rsidRPr="007D01F4">
        <w:rPr>
          <w:rFonts w:ascii="NTFPrint" w:eastAsia="Calibri" w:hAnsi="NTFPrint" w:cs="Arial"/>
          <w:b/>
          <w:sz w:val="28"/>
          <w:szCs w:val="36"/>
        </w:rPr>
        <w:t>12. Monitoring arrangements</w:t>
      </w:r>
      <w:bookmarkEnd w:id="11"/>
    </w:p>
    <w:p w14:paraId="48E53E3A"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The DSL logs behaviour and safeguarding issues related to online safety. An incident report log can be found </w:t>
      </w:r>
      <w:r w:rsidR="00D86670" w:rsidRPr="007D01F4">
        <w:rPr>
          <w:rFonts w:ascii="NTFPrint" w:eastAsia="MS Mincho" w:hAnsi="NTFPrint" w:cs="Times New Roman"/>
          <w:sz w:val="20"/>
          <w:szCs w:val="24"/>
        </w:rPr>
        <w:t>on CPOMS</w:t>
      </w:r>
      <w:r w:rsidRPr="007D01F4">
        <w:rPr>
          <w:rFonts w:ascii="NTFPrint" w:eastAsia="MS Mincho" w:hAnsi="NTFPrint" w:cs="Times New Roman"/>
          <w:sz w:val="20"/>
          <w:szCs w:val="24"/>
        </w:rPr>
        <w:t xml:space="preserve">. </w:t>
      </w:r>
    </w:p>
    <w:p w14:paraId="1D911136" w14:textId="77777777" w:rsidR="006C1D8A" w:rsidRPr="007D01F4" w:rsidRDefault="006C1D8A" w:rsidP="006C1D8A">
      <w:pPr>
        <w:spacing w:after="120" w:line="240" w:lineRule="auto"/>
        <w:rPr>
          <w:rFonts w:ascii="NTFPrint" w:eastAsia="MS Mincho" w:hAnsi="NTFPrint" w:cs="Times New Roman"/>
          <w:sz w:val="20"/>
          <w:szCs w:val="24"/>
          <w:lang w:val="en-US" w:eastAsia="en-GB"/>
        </w:rPr>
      </w:pPr>
      <w:r w:rsidRPr="007D01F4">
        <w:rPr>
          <w:rFonts w:ascii="NTFPrint" w:eastAsia="MS Mincho" w:hAnsi="NTFPrint" w:cs="Times New Roman"/>
          <w:sz w:val="20"/>
          <w:szCs w:val="24"/>
        </w:rPr>
        <w:t xml:space="preserve">This policy will be reviewed every year by the </w:t>
      </w:r>
      <w:r w:rsidR="000310F6" w:rsidRPr="007D01F4">
        <w:rPr>
          <w:rFonts w:ascii="NTFPrint" w:eastAsia="MS Mincho" w:hAnsi="NTFPrint" w:cs="Times New Roman"/>
          <w:sz w:val="20"/>
          <w:szCs w:val="24"/>
        </w:rPr>
        <w:t>headteacher</w:t>
      </w:r>
      <w:r w:rsidRPr="007D01F4">
        <w:rPr>
          <w:rFonts w:ascii="NTFPrint" w:eastAsia="MS Mincho" w:hAnsi="NTFPrint" w:cs="Times New Roman"/>
          <w:sz w:val="20"/>
          <w:szCs w:val="24"/>
        </w:rPr>
        <w:t xml:space="preserve">. At every review, the policy will be shared with the governing board. The review will be supported by an annual risk assessment that considers and reflects the risks pupils face online. This is important because technology, and the risks and harms related to it, evolve and change rapidly. </w:t>
      </w:r>
    </w:p>
    <w:p w14:paraId="614E0BCC" w14:textId="77777777" w:rsidR="006C1D8A" w:rsidRPr="007D01F4" w:rsidRDefault="006C1D8A" w:rsidP="006C1D8A">
      <w:pPr>
        <w:spacing w:before="120" w:after="120" w:line="240" w:lineRule="auto"/>
        <w:outlineLvl w:val="0"/>
        <w:rPr>
          <w:rFonts w:ascii="NTFPrint" w:eastAsia="Calibri" w:hAnsi="NTFPrint" w:cs="Arial"/>
          <w:b/>
          <w:sz w:val="28"/>
          <w:szCs w:val="36"/>
        </w:rPr>
      </w:pPr>
      <w:bookmarkStart w:id="12" w:name="_Toc141170526"/>
      <w:r w:rsidRPr="007D01F4">
        <w:rPr>
          <w:rFonts w:ascii="NTFPrint" w:eastAsia="Calibri" w:hAnsi="NTFPrint" w:cs="Arial"/>
          <w:b/>
          <w:sz w:val="28"/>
          <w:szCs w:val="36"/>
        </w:rPr>
        <w:t>13. Links with other policies</w:t>
      </w:r>
      <w:bookmarkEnd w:id="12"/>
    </w:p>
    <w:p w14:paraId="0A27806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This online safety policy is linked to our:</w:t>
      </w:r>
    </w:p>
    <w:p w14:paraId="2874D8F7"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Child protection and safeguarding policy</w:t>
      </w:r>
    </w:p>
    <w:p w14:paraId="25B43966"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Behaviour policy</w:t>
      </w:r>
    </w:p>
    <w:p w14:paraId="0E0AC457"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Staff disciplinary procedures</w:t>
      </w:r>
    </w:p>
    <w:p w14:paraId="4E1AFF9E" w14:textId="77777777" w:rsidR="006C1D8A" w:rsidRPr="007D01F4" w:rsidRDefault="006C1D8A" w:rsidP="006C1D8A">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Data protection policy and privacy notices</w:t>
      </w:r>
    </w:p>
    <w:p w14:paraId="7CCD2B35" w14:textId="77777777" w:rsidR="004F4F0D" w:rsidRPr="007D01F4" w:rsidRDefault="006C1D8A" w:rsidP="004F4F0D">
      <w:pPr>
        <w:numPr>
          <w:ilvl w:val="0"/>
          <w:numId w:val="9"/>
        </w:numPr>
        <w:spacing w:after="120" w:line="240" w:lineRule="auto"/>
        <w:rPr>
          <w:rFonts w:ascii="NTFPrint" w:eastAsia="MS Mincho" w:hAnsi="NTFPrint" w:cs="Arial"/>
          <w:sz w:val="20"/>
          <w:szCs w:val="20"/>
        </w:rPr>
      </w:pPr>
      <w:r w:rsidRPr="007D01F4">
        <w:rPr>
          <w:rFonts w:ascii="NTFPrint" w:eastAsia="MS Mincho" w:hAnsi="NTFPrint" w:cs="Arial"/>
          <w:sz w:val="20"/>
          <w:szCs w:val="20"/>
        </w:rPr>
        <w:t>Complaints procedure</w:t>
      </w:r>
    </w:p>
    <w:p w14:paraId="65FF9626" w14:textId="77777777" w:rsidR="006C1D8A" w:rsidRPr="007D01F4" w:rsidRDefault="006C1D8A" w:rsidP="001565E9">
      <w:pPr>
        <w:spacing w:after="120" w:line="240" w:lineRule="auto"/>
        <w:rPr>
          <w:rFonts w:ascii="NTFPrint" w:eastAsia="MS Mincho" w:hAnsi="NTFPrint" w:cs="Arial"/>
          <w:sz w:val="20"/>
          <w:szCs w:val="20"/>
        </w:rPr>
      </w:pPr>
    </w:p>
    <w:p w14:paraId="1930206D" w14:textId="77777777" w:rsidR="005F0BD0" w:rsidRPr="007D01F4" w:rsidRDefault="005F0BD0" w:rsidP="006C1D8A">
      <w:pPr>
        <w:spacing w:before="120" w:after="120" w:line="240" w:lineRule="auto"/>
        <w:outlineLvl w:val="0"/>
        <w:rPr>
          <w:rFonts w:ascii="NTFPrint" w:eastAsia="Calibri" w:hAnsi="NTFPrint" w:cs="Arial"/>
          <w:b/>
          <w:sz w:val="28"/>
          <w:szCs w:val="36"/>
        </w:rPr>
      </w:pPr>
      <w:bookmarkStart w:id="13" w:name="_Toc141170527"/>
    </w:p>
    <w:p w14:paraId="6658A94C" w14:textId="77777777" w:rsidR="005F0BD0" w:rsidRPr="007D01F4" w:rsidRDefault="005F0BD0" w:rsidP="006C1D8A">
      <w:pPr>
        <w:spacing w:before="120" w:after="120" w:line="240" w:lineRule="auto"/>
        <w:outlineLvl w:val="0"/>
        <w:rPr>
          <w:rFonts w:ascii="NTFPrint" w:eastAsia="Calibri" w:hAnsi="NTFPrint" w:cs="Arial"/>
          <w:b/>
          <w:sz w:val="28"/>
          <w:szCs w:val="36"/>
        </w:rPr>
      </w:pPr>
    </w:p>
    <w:p w14:paraId="7263AF2F" w14:textId="77777777" w:rsidR="006C1D8A" w:rsidRPr="007D01F4" w:rsidRDefault="006C1D8A" w:rsidP="006C1D8A">
      <w:pPr>
        <w:spacing w:before="120" w:after="120" w:line="240" w:lineRule="auto"/>
        <w:outlineLvl w:val="0"/>
        <w:rPr>
          <w:rFonts w:ascii="NTFPrint" w:eastAsia="Calibri" w:hAnsi="NTFPrint" w:cs="Arial"/>
          <w:b/>
          <w:sz w:val="28"/>
          <w:szCs w:val="36"/>
        </w:rPr>
      </w:pPr>
      <w:r w:rsidRPr="007D01F4">
        <w:rPr>
          <w:rFonts w:ascii="NTFPrint" w:eastAsia="Calibri" w:hAnsi="NTFPrint" w:cs="Arial"/>
          <w:b/>
          <w:sz w:val="28"/>
          <w:szCs w:val="36"/>
        </w:rPr>
        <w:t>Appendix 1: EYFS and KS1 acceptable use agreement (pupils and parents/carers)</w:t>
      </w:r>
      <w:bookmarkEnd w:id="13"/>
    </w:p>
    <w:p w14:paraId="75449176" w14:textId="77777777" w:rsidR="006C1D8A" w:rsidRPr="007D01F4" w:rsidRDefault="006C1D8A" w:rsidP="006C1D8A">
      <w:pPr>
        <w:spacing w:after="120" w:line="240" w:lineRule="auto"/>
        <w:rPr>
          <w:rFonts w:ascii="NTFPrint" w:eastAsia="MS Mincho" w:hAnsi="NTFPrint" w:cs="Times New Roman"/>
          <w:sz w:val="20"/>
          <w:szCs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6C1D8A" w:rsidRPr="007D01F4" w14:paraId="627F8264" w14:textId="77777777" w:rsidTr="009F56DA">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628D5194" w14:textId="77777777" w:rsidR="006C1D8A" w:rsidRPr="007D01F4" w:rsidRDefault="006C1D8A" w:rsidP="006C1D8A">
            <w:pPr>
              <w:suppressAutoHyphens/>
              <w:spacing w:after="120" w:line="240" w:lineRule="auto"/>
              <w:rPr>
                <w:rFonts w:ascii="NTFPrint" w:eastAsia="MS Mincho" w:hAnsi="NTFPrint" w:cs="Times New Roman"/>
                <w:caps/>
                <w:color w:val="F8F8F8"/>
                <w:sz w:val="20"/>
                <w:szCs w:val="24"/>
              </w:rPr>
            </w:pPr>
            <w:r w:rsidRPr="007D01F4">
              <w:rPr>
                <w:rFonts w:ascii="NTFPrint" w:eastAsia="MS Mincho" w:hAnsi="NTFPrint" w:cs="Times New Roman"/>
                <w:caps/>
                <w:color w:val="F8F8F8"/>
                <w:sz w:val="20"/>
                <w:szCs w:val="24"/>
              </w:rPr>
              <w:t>Acceptable use of the school’s ICT systems and internet: agreement for pupils and parents/carers</w:t>
            </w:r>
          </w:p>
        </w:tc>
      </w:tr>
      <w:tr w:rsidR="006C1D8A" w:rsidRPr="007D01F4" w14:paraId="0E3EA575" w14:textId="77777777" w:rsidTr="009F56DA">
        <w:trPr>
          <w:cantSplit/>
        </w:trPr>
        <w:tc>
          <w:tcPr>
            <w:tcW w:w="9736" w:type="dxa"/>
            <w:gridSpan w:val="2"/>
            <w:shd w:val="clear" w:color="auto" w:fill="auto"/>
            <w:tcMar>
              <w:top w:w="113" w:type="dxa"/>
              <w:bottom w:w="113" w:type="dxa"/>
            </w:tcMar>
          </w:tcPr>
          <w:p w14:paraId="50BA182F"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Name of pupil:</w:t>
            </w:r>
          </w:p>
        </w:tc>
      </w:tr>
      <w:tr w:rsidR="006C1D8A" w:rsidRPr="007D01F4" w14:paraId="2E85A450" w14:textId="77777777" w:rsidTr="009F56DA">
        <w:trPr>
          <w:cantSplit/>
        </w:trPr>
        <w:tc>
          <w:tcPr>
            <w:tcW w:w="9736" w:type="dxa"/>
            <w:gridSpan w:val="2"/>
            <w:shd w:val="clear" w:color="auto" w:fill="auto"/>
            <w:tcMar>
              <w:top w:w="113" w:type="dxa"/>
              <w:bottom w:w="113" w:type="dxa"/>
            </w:tcMar>
          </w:tcPr>
          <w:p w14:paraId="145E3FF1"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When I use the school’s ICT systems (like computers) and get onto the internet in school I will:</w:t>
            </w:r>
          </w:p>
          <w:p w14:paraId="7EC7AA22"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Ask a teacher or adult if I can do so before using them</w:t>
            </w:r>
          </w:p>
          <w:p w14:paraId="4CD6D349"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 xml:space="preserve">Only use websites that a teacher or adult has told me or allowed me to use </w:t>
            </w:r>
          </w:p>
          <w:p w14:paraId="687477F3"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Tell my teacher immediately if:</w:t>
            </w:r>
          </w:p>
          <w:p w14:paraId="572A9CB6" w14:textId="77777777" w:rsidR="006C1D8A" w:rsidRPr="007D01F4" w:rsidRDefault="006C1D8A" w:rsidP="006C1D8A">
            <w:pPr>
              <w:keepLines/>
              <w:numPr>
                <w:ilvl w:val="1"/>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select a website by mistake</w:t>
            </w:r>
          </w:p>
          <w:p w14:paraId="18CAE07D" w14:textId="77777777" w:rsidR="006C1D8A" w:rsidRPr="007D01F4" w:rsidRDefault="006C1D8A" w:rsidP="006C1D8A">
            <w:pPr>
              <w:keepLines/>
              <w:numPr>
                <w:ilvl w:val="1"/>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receive messages from people I don’t know</w:t>
            </w:r>
          </w:p>
          <w:p w14:paraId="3A12E43E" w14:textId="77777777" w:rsidR="006C1D8A" w:rsidRPr="007D01F4" w:rsidRDefault="006C1D8A" w:rsidP="006C1D8A">
            <w:pPr>
              <w:keepLines/>
              <w:numPr>
                <w:ilvl w:val="1"/>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find anything that may upset or harm me or my friends</w:t>
            </w:r>
          </w:p>
          <w:p w14:paraId="01CAE748"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Use school computers for school work only</w:t>
            </w:r>
          </w:p>
          <w:p w14:paraId="601776F1"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Be kind to others and not upset or be rude to them</w:t>
            </w:r>
          </w:p>
          <w:p w14:paraId="7F3AE7D2"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Look after the school ICT equipment and tell a teacher straight away if something is broken or not working properly</w:t>
            </w:r>
          </w:p>
          <w:p w14:paraId="11DC6631"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Only use the username and password I have been given</w:t>
            </w:r>
          </w:p>
          <w:p w14:paraId="4F4925DD"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Try my hardest to remember my username and password</w:t>
            </w:r>
          </w:p>
          <w:p w14:paraId="443E74BD"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Never share my password with anyone, including my friends</w:t>
            </w:r>
          </w:p>
          <w:p w14:paraId="2B114E41"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Never give my personal information (my name, address or telephone numbers) to anyone without the permission of my teacher or parent/carer</w:t>
            </w:r>
          </w:p>
          <w:p w14:paraId="51F3D40D"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Save my work on the school network</w:t>
            </w:r>
          </w:p>
          <w:p w14:paraId="121AD8A8"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Check with my teacher before I print anything</w:t>
            </w:r>
          </w:p>
          <w:p w14:paraId="2AF66805"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Log off or shut down a computer when I have finished using it</w:t>
            </w:r>
          </w:p>
          <w:p w14:paraId="4A014A21"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I agree that the school will monitor the websites I visit and that there will be consequences if I don’t follow the rules.</w:t>
            </w:r>
          </w:p>
        </w:tc>
      </w:tr>
      <w:tr w:rsidR="006C1D8A" w:rsidRPr="007D01F4" w14:paraId="417776FD" w14:textId="77777777" w:rsidTr="009F56DA">
        <w:trPr>
          <w:cantSplit/>
        </w:trPr>
        <w:tc>
          <w:tcPr>
            <w:tcW w:w="4868" w:type="dxa"/>
            <w:shd w:val="clear" w:color="auto" w:fill="auto"/>
            <w:tcMar>
              <w:top w:w="113" w:type="dxa"/>
              <w:bottom w:w="113" w:type="dxa"/>
            </w:tcMar>
          </w:tcPr>
          <w:p w14:paraId="57FD601C"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Signed (pupil):</w:t>
            </w:r>
          </w:p>
        </w:tc>
        <w:tc>
          <w:tcPr>
            <w:tcW w:w="4868" w:type="dxa"/>
            <w:shd w:val="clear" w:color="auto" w:fill="auto"/>
            <w:tcMar>
              <w:top w:w="113" w:type="dxa"/>
              <w:bottom w:w="113" w:type="dxa"/>
            </w:tcMar>
          </w:tcPr>
          <w:p w14:paraId="2E5D0437"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Date:</w:t>
            </w:r>
          </w:p>
        </w:tc>
      </w:tr>
      <w:tr w:rsidR="006C1D8A" w:rsidRPr="007D01F4" w14:paraId="2A226127" w14:textId="77777777" w:rsidTr="009F56DA">
        <w:trPr>
          <w:cantSplit/>
        </w:trPr>
        <w:tc>
          <w:tcPr>
            <w:tcW w:w="9736" w:type="dxa"/>
            <w:gridSpan w:val="2"/>
            <w:shd w:val="clear" w:color="auto" w:fill="auto"/>
            <w:tcMar>
              <w:top w:w="113" w:type="dxa"/>
              <w:bottom w:w="113" w:type="dxa"/>
            </w:tcMar>
          </w:tcPr>
          <w:p w14:paraId="1F1CACEA"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b/>
                <w:sz w:val="20"/>
                <w:szCs w:val="24"/>
              </w:rPr>
              <w:t>Parent/carer agreement</w:t>
            </w:r>
            <w:r w:rsidRPr="007D01F4">
              <w:rPr>
                <w:rFonts w:ascii="NTFPrint" w:eastAsia="MS Mincho" w:hAnsi="NTFPrint" w:cs="Times New Roman"/>
                <w:bCs/>
                <w:szCs w:val="24"/>
              </w:rPr>
              <w:t>:</w:t>
            </w:r>
            <w:r w:rsidRPr="007D01F4">
              <w:rPr>
                <w:rFonts w:ascii="NTFPrint" w:eastAsia="MS Mincho" w:hAnsi="NTFPrint" w:cs="Times New Roman"/>
                <w:sz w:val="20"/>
                <w:szCs w:val="24"/>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6C1D8A" w:rsidRPr="007D01F4" w14:paraId="7F65F66D" w14:textId="77777777" w:rsidTr="009F56DA">
        <w:trPr>
          <w:cantSplit/>
        </w:trPr>
        <w:tc>
          <w:tcPr>
            <w:tcW w:w="4868" w:type="dxa"/>
            <w:shd w:val="clear" w:color="auto" w:fill="auto"/>
            <w:tcMar>
              <w:top w:w="113" w:type="dxa"/>
              <w:bottom w:w="113" w:type="dxa"/>
            </w:tcMar>
          </w:tcPr>
          <w:p w14:paraId="03F5EE56"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Signed (parent/carer):</w:t>
            </w:r>
            <w:r w:rsidRPr="007D01F4">
              <w:rPr>
                <w:rFonts w:ascii="NTFPrint" w:eastAsia="MS Mincho" w:hAnsi="NTFPrint" w:cs="Times New Roman"/>
                <w:b/>
                <w:sz w:val="20"/>
                <w:szCs w:val="24"/>
              </w:rPr>
              <w:tab/>
            </w:r>
          </w:p>
        </w:tc>
        <w:tc>
          <w:tcPr>
            <w:tcW w:w="4868" w:type="dxa"/>
            <w:shd w:val="clear" w:color="auto" w:fill="auto"/>
            <w:tcMar>
              <w:top w:w="113" w:type="dxa"/>
              <w:bottom w:w="113" w:type="dxa"/>
            </w:tcMar>
          </w:tcPr>
          <w:p w14:paraId="0CC51291"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Date:</w:t>
            </w:r>
          </w:p>
        </w:tc>
      </w:tr>
    </w:tbl>
    <w:p w14:paraId="05ABA4D1" w14:textId="77777777" w:rsidR="006C1D8A" w:rsidRPr="007D01F4" w:rsidRDefault="006C1D8A" w:rsidP="006C1D8A">
      <w:pPr>
        <w:spacing w:before="120" w:after="120" w:line="240" w:lineRule="auto"/>
        <w:outlineLvl w:val="0"/>
        <w:rPr>
          <w:rFonts w:ascii="NTFPrint" w:eastAsia="Calibri" w:hAnsi="NTFPrint" w:cs="Arial"/>
          <w:b/>
          <w:color w:val="FF1F64"/>
          <w:sz w:val="28"/>
          <w:szCs w:val="36"/>
        </w:rPr>
      </w:pPr>
    </w:p>
    <w:p w14:paraId="24DEAB16" w14:textId="77777777" w:rsidR="00973D7E" w:rsidRPr="007D01F4" w:rsidRDefault="00973D7E" w:rsidP="006C1D8A">
      <w:pPr>
        <w:spacing w:before="120" w:after="120" w:line="240" w:lineRule="auto"/>
        <w:outlineLvl w:val="0"/>
        <w:rPr>
          <w:rFonts w:ascii="NTFPrint" w:eastAsia="Calibri" w:hAnsi="NTFPrint" w:cs="Arial"/>
          <w:b/>
          <w:sz w:val="28"/>
          <w:szCs w:val="36"/>
        </w:rPr>
      </w:pPr>
      <w:bookmarkStart w:id="14" w:name="_Toc141170528"/>
    </w:p>
    <w:p w14:paraId="0D563793" w14:textId="77777777" w:rsidR="00973D7E" w:rsidRPr="007D01F4" w:rsidRDefault="00973D7E" w:rsidP="006C1D8A">
      <w:pPr>
        <w:spacing w:before="120" w:after="120" w:line="240" w:lineRule="auto"/>
        <w:outlineLvl w:val="0"/>
        <w:rPr>
          <w:rFonts w:ascii="NTFPrint" w:eastAsia="Calibri" w:hAnsi="NTFPrint" w:cs="Arial"/>
          <w:b/>
          <w:sz w:val="28"/>
          <w:szCs w:val="36"/>
        </w:rPr>
      </w:pPr>
    </w:p>
    <w:p w14:paraId="3F9EA7F1" w14:textId="77777777" w:rsidR="00973D7E" w:rsidRPr="007D01F4" w:rsidRDefault="00973D7E" w:rsidP="006C1D8A">
      <w:pPr>
        <w:spacing w:before="120" w:after="120" w:line="240" w:lineRule="auto"/>
        <w:outlineLvl w:val="0"/>
        <w:rPr>
          <w:rFonts w:ascii="NTFPrint" w:eastAsia="Calibri" w:hAnsi="NTFPrint" w:cs="Arial"/>
          <w:b/>
          <w:sz w:val="28"/>
          <w:szCs w:val="36"/>
        </w:rPr>
      </w:pPr>
    </w:p>
    <w:p w14:paraId="449DA277" w14:textId="77777777" w:rsidR="006C1D8A" w:rsidRPr="007D01F4" w:rsidRDefault="006C1D8A" w:rsidP="006C1D8A">
      <w:pPr>
        <w:spacing w:before="120" w:after="120" w:line="240" w:lineRule="auto"/>
        <w:outlineLvl w:val="0"/>
        <w:rPr>
          <w:rFonts w:ascii="NTFPrint" w:eastAsia="Calibri" w:hAnsi="NTFPrint" w:cs="Arial"/>
          <w:b/>
          <w:color w:val="FF1F64"/>
          <w:sz w:val="28"/>
          <w:szCs w:val="36"/>
        </w:rPr>
      </w:pPr>
      <w:r w:rsidRPr="007D01F4">
        <w:rPr>
          <w:rFonts w:ascii="NTFPrint" w:eastAsia="Calibri" w:hAnsi="NTFPrint" w:cs="Arial"/>
          <w:b/>
          <w:sz w:val="28"/>
          <w:szCs w:val="36"/>
        </w:rPr>
        <w:t>Appendix 2: KS2, KS3 and KS4 acceptable use agreement (pupils and parents/carers)</w:t>
      </w:r>
      <w:bookmarkEnd w:id="14"/>
    </w:p>
    <w:p w14:paraId="6E6E87DE" w14:textId="77777777" w:rsidR="006C1D8A" w:rsidRPr="007D01F4" w:rsidRDefault="006C1D8A" w:rsidP="006C1D8A">
      <w:pPr>
        <w:spacing w:after="120" w:line="240" w:lineRule="auto"/>
        <w:rPr>
          <w:rFonts w:ascii="NTFPrint" w:eastAsia="MS Mincho" w:hAnsi="NTFPrint" w:cs="Times New Roman"/>
          <w:sz w:val="20"/>
          <w:szCs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6C1D8A" w:rsidRPr="007D01F4" w14:paraId="5FD7D7E7" w14:textId="77777777" w:rsidTr="009F56DA">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215F4B48" w14:textId="77777777" w:rsidR="006C1D8A" w:rsidRPr="007D01F4" w:rsidRDefault="006C1D8A" w:rsidP="006C1D8A">
            <w:pPr>
              <w:suppressAutoHyphens/>
              <w:spacing w:after="120" w:line="240" w:lineRule="auto"/>
              <w:rPr>
                <w:rFonts w:ascii="NTFPrint" w:eastAsia="MS Mincho" w:hAnsi="NTFPrint" w:cs="Times New Roman"/>
                <w:caps/>
                <w:color w:val="F8F8F8"/>
                <w:sz w:val="20"/>
                <w:szCs w:val="24"/>
              </w:rPr>
            </w:pPr>
            <w:r w:rsidRPr="007D01F4">
              <w:rPr>
                <w:rFonts w:ascii="NTFPrint" w:eastAsia="MS Mincho" w:hAnsi="NTFPrint" w:cs="Times New Roman"/>
                <w:caps/>
                <w:color w:val="F8F8F8"/>
                <w:sz w:val="20"/>
                <w:szCs w:val="24"/>
              </w:rPr>
              <w:t>Acceptable use of the school’s ICT systems and internet: agreement for pupils and parents/carers</w:t>
            </w:r>
          </w:p>
        </w:tc>
      </w:tr>
      <w:tr w:rsidR="006C1D8A" w:rsidRPr="007D01F4" w14:paraId="0F77D246" w14:textId="77777777" w:rsidTr="009F56DA">
        <w:trPr>
          <w:cantSplit/>
        </w:trPr>
        <w:tc>
          <w:tcPr>
            <w:tcW w:w="9736" w:type="dxa"/>
            <w:gridSpan w:val="2"/>
            <w:shd w:val="clear" w:color="auto" w:fill="auto"/>
            <w:tcMar>
              <w:top w:w="113" w:type="dxa"/>
              <w:bottom w:w="113" w:type="dxa"/>
            </w:tcMar>
          </w:tcPr>
          <w:p w14:paraId="7682B572" w14:textId="77777777" w:rsidR="006C1D8A" w:rsidRPr="007D01F4" w:rsidRDefault="006C1D8A" w:rsidP="006C1D8A">
            <w:pPr>
              <w:keepLines/>
              <w:spacing w:after="60" w:line="240" w:lineRule="auto"/>
              <w:textboxTightWrap w:val="allLines"/>
              <w:rPr>
                <w:rFonts w:ascii="NTFPrint" w:eastAsia="MS Mincho" w:hAnsi="NTFPrint" w:cs="Times New Roman"/>
                <w:b/>
                <w:bCs/>
                <w:szCs w:val="24"/>
              </w:rPr>
            </w:pPr>
            <w:r w:rsidRPr="007D01F4">
              <w:rPr>
                <w:rFonts w:ascii="NTFPrint" w:eastAsia="MS Mincho" w:hAnsi="NTFPrint" w:cs="Times New Roman"/>
                <w:b/>
                <w:sz w:val="20"/>
                <w:szCs w:val="24"/>
              </w:rPr>
              <w:t>Name of pupil:</w:t>
            </w:r>
          </w:p>
        </w:tc>
      </w:tr>
      <w:tr w:rsidR="006C1D8A" w:rsidRPr="007D01F4" w14:paraId="27FD1206" w14:textId="77777777" w:rsidTr="009F56DA">
        <w:trPr>
          <w:cantSplit/>
        </w:trPr>
        <w:tc>
          <w:tcPr>
            <w:tcW w:w="9736" w:type="dxa"/>
            <w:gridSpan w:val="2"/>
            <w:shd w:val="clear" w:color="auto" w:fill="auto"/>
            <w:tcMar>
              <w:top w:w="113" w:type="dxa"/>
              <w:bottom w:w="113" w:type="dxa"/>
            </w:tcMar>
          </w:tcPr>
          <w:p w14:paraId="02CA84A6"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I will read and follow the rules in the acceptable use agreement policy.</w:t>
            </w:r>
          </w:p>
          <w:p w14:paraId="2E4F9724"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When I use the school’s ICT systems (like computers) and get onto the internet in school I will:</w:t>
            </w:r>
          </w:p>
          <w:p w14:paraId="3E661AD2"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Always use the school’s ICT systems and the internet responsibly and for educational purposes only</w:t>
            </w:r>
          </w:p>
          <w:p w14:paraId="6E1FB37E"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Only use them when a teacher is present, or with a teacher’s permission</w:t>
            </w:r>
          </w:p>
          <w:p w14:paraId="5135D45F"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Keep my usernames and passwords safe and not share these with others</w:t>
            </w:r>
          </w:p>
          <w:p w14:paraId="1921140F"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Keep my private information safe at all times and not give my name, address or telephone number to anyone without the permission of my teacher or parent/carer</w:t>
            </w:r>
          </w:p>
          <w:p w14:paraId="250B4B3C"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Tell a teacher (or sensible adult) immediately if I find any material that might upset, distress or harm me or others</w:t>
            </w:r>
          </w:p>
          <w:p w14:paraId="3D51F0B9"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Always log off or shut down a computer when I’ve finished working on it</w:t>
            </w:r>
          </w:p>
          <w:p w14:paraId="0B8CBE54"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I will not:</w:t>
            </w:r>
          </w:p>
          <w:p w14:paraId="316E5D2E"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Access any inappropriate websites including: social networking sites, chat rooms and gaming sites unless my teacher has expressly allowed this as part of a learning activity</w:t>
            </w:r>
          </w:p>
          <w:p w14:paraId="71F97E2E"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Open any attachments in emails, or follow any links in emails, without first checking with a teacher</w:t>
            </w:r>
          </w:p>
          <w:p w14:paraId="0B6AAE10"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Use any inappropriate language when communicating online, including in emails</w:t>
            </w:r>
          </w:p>
          <w:p w14:paraId="16A45F53"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 xml:space="preserve">Create, link to or post any material that is pornographic, offensive, obscene or otherwise inappropriate </w:t>
            </w:r>
          </w:p>
          <w:p w14:paraId="3AE9BFE1"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Log in to the school’s network using someone else’s details</w:t>
            </w:r>
          </w:p>
          <w:p w14:paraId="3472F494"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Arrange to meet anyone offline without first consulting my parent/carer, or without adult supervision</w:t>
            </w:r>
          </w:p>
          <w:p w14:paraId="391DA370"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If I bring a personal mobile phone or other personal electronic device into school:</w:t>
            </w:r>
          </w:p>
          <w:p w14:paraId="4113D914"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 xml:space="preserve">I will not use it </w:t>
            </w:r>
            <w:r w:rsidR="0035600C" w:rsidRPr="007D01F4">
              <w:rPr>
                <w:rFonts w:ascii="NTFPrint" w:eastAsia="MS Mincho" w:hAnsi="NTFPrint" w:cs="Times New Roman"/>
                <w:sz w:val="20"/>
                <w:szCs w:val="24"/>
              </w:rPr>
              <w:t>during</w:t>
            </w:r>
            <w:r w:rsidRPr="007D01F4">
              <w:rPr>
                <w:rFonts w:ascii="NTFPrint" w:eastAsia="MS Mincho" w:hAnsi="NTFPrint" w:cs="Times New Roman"/>
                <w:sz w:val="20"/>
                <w:szCs w:val="24"/>
              </w:rPr>
              <w:t xml:space="preserve"> clubs or other activities organised by the school, without a teacher’s permission</w:t>
            </w:r>
          </w:p>
          <w:p w14:paraId="317BA27E" w14:textId="77777777" w:rsidR="006C1D8A" w:rsidRPr="007D01F4" w:rsidRDefault="0035600C"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will hand my mobile phone over to my teacher who will stor</w:t>
            </w:r>
            <w:r w:rsidR="00470E3C" w:rsidRPr="007D01F4">
              <w:rPr>
                <w:rFonts w:ascii="NTFPrint" w:eastAsia="MS Mincho" w:hAnsi="NTFPrint" w:cs="Times New Roman"/>
                <w:sz w:val="20"/>
                <w:szCs w:val="24"/>
              </w:rPr>
              <w:t>e it</w:t>
            </w:r>
            <w:r w:rsidRPr="007D01F4">
              <w:rPr>
                <w:rFonts w:ascii="NTFPrint" w:eastAsia="MS Mincho" w:hAnsi="NTFPrint" w:cs="Times New Roman"/>
                <w:sz w:val="20"/>
                <w:szCs w:val="24"/>
              </w:rPr>
              <w:t xml:space="preserve"> in the School Office during the school day. However, the</w:t>
            </w:r>
            <w:r w:rsidR="00751553" w:rsidRPr="007D01F4">
              <w:rPr>
                <w:rFonts w:ascii="NTFPrint" w:eastAsia="MS Mincho" w:hAnsi="NTFPrint" w:cs="Times New Roman"/>
                <w:sz w:val="20"/>
                <w:szCs w:val="24"/>
              </w:rPr>
              <w:t xml:space="preserve"> device</w:t>
            </w:r>
            <w:r w:rsidRPr="007D01F4">
              <w:rPr>
                <w:rFonts w:ascii="NTFPrint" w:eastAsia="MS Mincho" w:hAnsi="NTFPrint" w:cs="Times New Roman"/>
                <w:sz w:val="20"/>
                <w:szCs w:val="24"/>
              </w:rPr>
              <w:t xml:space="preserve"> remain</w:t>
            </w:r>
            <w:r w:rsidR="00751553" w:rsidRPr="007D01F4">
              <w:rPr>
                <w:rFonts w:ascii="NTFPrint" w:eastAsia="MS Mincho" w:hAnsi="NTFPrint" w:cs="Times New Roman"/>
                <w:sz w:val="20"/>
                <w:szCs w:val="24"/>
              </w:rPr>
              <w:t>s</w:t>
            </w:r>
            <w:r w:rsidRPr="007D01F4">
              <w:rPr>
                <w:rFonts w:ascii="NTFPrint" w:eastAsia="MS Mincho" w:hAnsi="NTFPrint" w:cs="Times New Roman"/>
                <w:sz w:val="20"/>
                <w:szCs w:val="24"/>
              </w:rPr>
              <w:t xml:space="preserve"> the responsibility of the user and the school accepts no responsibility for the loss, theft or damage of such items.</w:t>
            </w:r>
          </w:p>
          <w:p w14:paraId="6F158786"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b/>
                <w:sz w:val="20"/>
                <w:szCs w:val="24"/>
              </w:rPr>
              <w:t>I agree that the school will monitor the websites I visit and that there will be consequences if I don’t follow the rules.</w:t>
            </w:r>
          </w:p>
        </w:tc>
      </w:tr>
      <w:tr w:rsidR="006C1D8A" w:rsidRPr="007D01F4" w14:paraId="38B44949" w14:textId="77777777" w:rsidTr="009F56DA">
        <w:trPr>
          <w:cantSplit/>
        </w:trPr>
        <w:tc>
          <w:tcPr>
            <w:tcW w:w="4868" w:type="dxa"/>
            <w:shd w:val="clear" w:color="auto" w:fill="auto"/>
            <w:tcMar>
              <w:top w:w="113" w:type="dxa"/>
              <w:bottom w:w="113" w:type="dxa"/>
            </w:tcMar>
          </w:tcPr>
          <w:p w14:paraId="32A92ADA" w14:textId="77777777" w:rsidR="006C1D8A" w:rsidRPr="007D01F4" w:rsidRDefault="006C1D8A" w:rsidP="006C1D8A">
            <w:pPr>
              <w:keepLines/>
              <w:spacing w:after="60" w:line="240" w:lineRule="auto"/>
              <w:textboxTightWrap w:val="allLines"/>
              <w:rPr>
                <w:rFonts w:ascii="NTFPrint" w:eastAsia="MS Mincho" w:hAnsi="NTFPrint" w:cs="Times New Roman"/>
                <w:bCs/>
                <w:sz w:val="20"/>
                <w:szCs w:val="20"/>
              </w:rPr>
            </w:pPr>
            <w:r w:rsidRPr="007D01F4">
              <w:rPr>
                <w:rFonts w:ascii="NTFPrint" w:eastAsia="MS Mincho" w:hAnsi="NTFPrint" w:cs="Times New Roman"/>
                <w:b/>
                <w:bCs/>
                <w:sz w:val="20"/>
                <w:szCs w:val="24"/>
              </w:rPr>
              <w:t>Signed (pupil):</w:t>
            </w:r>
          </w:p>
        </w:tc>
        <w:tc>
          <w:tcPr>
            <w:tcW w:w="4868" w:type="dxa"/>
            <w:shd w:val="clear" w:color="auto" w:fill="auto"/>
            <w:tcMar>
              <w:top w:w="113" w:type="dxa"/>
              <w:bottom w:w="113" w:type="dxa"/>
            </w:tcMar>
          </w:tcPr>
          <w:p w14:paraId="1EDDA94A" w14:textId="77777777" w:rsidR="006C1D8A" w:rsidRPr="007D01F4" w:rsidRDefault="006C1D8A" w:rsidP="006C1D8A">
            <w:pPr>
              <w:keepLines/>
              <w:spacing w:after="60" w:line="240" w:lineRule="auto"/>
              <w:textboxTightWrap w:val="allLines"/>
              <w:rPr>
                <w:rFonts w:ascii="NTFPrint" w:eastAsia="MS Mincho" w:hAnsi="NTFPrint" w:cs="Times New Roman"/>
                <w:bCs/>
                <w:sz w:val="20"/>
                <w:szCs w:val="20"/>
              </w:rPr>
            </w:pPr>
            <w:r w:rsidRPr="007D01F4">
              <w:rPr>
                <w:rFonts w:ascii="NTFPrint" w:eastAsia="MS Mincho" w:hAnsi="NTFPrint" w:cs="Times New Roman"/>
                <w:b/>
                <w:bCs/>
                <w:sz w:val="20"/>
                <w:szCs w:val="24"/>
              </w:rPr>
              <w:t>Date:</w:t>
            </w:r>
          </w:p>
        </w:tc>
      </w:tr>
      <w:tr w:rsidR="006C1D8A" w:rsidRPr="007D01F4" w14:paraId="0F13C648" w14:textId="77777777" w:rsidTr="009F56DA">
        <w:trPr>
          <w:cantSplit/>
        </w:trPr>
        <w:tc>
          <w:tcPr>
            <w:tcW w:w="9736" w:type="dxa"/>
            <w:gridSpan w:val="2"/>
            <w:shd w:val="clear" w:color="auto" w:fill="auto"/>
            <w:tcMar>
              <w:top w:w="113" w:type="dxa"/>
              <w:bottom w:w="113" w:type="dxa"/>
            </w:tcMar>
          </w:tcPr>
          <w:p w14:paraId="776C4158"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b/>
                <w:sz w:val="20"/>
                <w:szCs w:val="24"/>
              </w:rPr>
              <w:t>Parent/carer’s agreement:</w:t>
            </w:r>
            <w:r w:rsidRPr="007D01F4">
              <w:rPr>
                <w:rFonts w:ascii="NTFPrint" w:eastAsia="MS Mincho" w:hAnsi="NTFPrint" w:cs="Times New Roman"/>
                <w:sz w:val="20"/>
                <w:szCs w:val="24"/>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6C1D8A" w:rsidRPr="007D01F4" w14:paraId="03F834B3" w14:textId="77777777" w:rsidTr="009F56DA">
        <w:trPr>
          <w:cantSplit/>
        </w:trPr>
        <w:tc>
          <w:tcPr>
            <w:tcW w:w="4868" w:type="dxa"/>
            <w:shd w:val="clear" w:color="auto" w:fill="auto"/>
            <w:tcMar>
              <w:top w:w="113" w:type="dxa"/>
              <w:bottom w:w="113" w:type="dxa"/>
            </w:tcMar>
          </w:tcPr>
          <w:p w14:paraId="04AA6EA2"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Signed (parent/carer):</w:t>
            </w:r>
          </w:p>
        </w:tc>
        <w:tc>
          <w:tcPr>
            <w:tcW w:w="4868" w:type="dxa"/>
            <w:shd w:val="clear" w:color="auto" w:fill="auto"/>
            <w:tcMar>
              <w:top w:w="113" w:type="dxa"/>
              <w:bottom w:w="113" w:type="dxa"/>
            </w:tcMar>
          </w:tcPr>
          <w:p w14:paraId="1962F25A"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Date:</w:t>
            </w:r>
          </w:p>
        </w:tc>
      </w:tr>
    </w:tbl>
    <w:p w14:paraId="640A6DDF" w14:textId="77777777" w:rsidR="006C1D8A" w:rsidRPr="007D01F4" w:rsidRDefault="006C1D8A" w:rsidP="006C1D8A">
      <w:pPr>
        <w:spacing w:after="0" w:line="240" w:lineRule="auto"/>
        <w:rPr>
          <w:rFonts w:ascii="NTFPrint" w:eastAsia="Calibri" w:hAnsi="NTFPrint" w:cs="Arial"/>
          <w:b/>
          <w:color w:val="FF1F64"/>
          <w:sz w:val="28"/>
          <w:szCs w:val="36"/>
        </w:rPr>
      </w:pPr>
    </w:p>
    <w:p w14:paraId="7F2602B6" w14:textId="77777777" w:rsidR="006C1D8A" w:rsidRPr="007D01F4" w:rsidRDefault="006C1D8A" w:rsidP="006C1D8A">
      <w:pPr>
        <w:spacing w:before="120" w:after="120" w:line="240" w:lineRule="auto"/>
        <w:outlineLvl w:val="0"/>
        <w:rPr>
          <w:rFonts w:ascii="NTFPrint" w:eastAsia="Calibri" w:hAnsi="NTFPrint" w:cs="Arial"/>
          <w:b/>
          <w:color w:val="FF1F64"/>
          <w:sz w:val="28"/>
          <w:szCs w:val="36"/>
        </w:rPr>
      </w:pPr>
      <w:bookmarkStart w:id="15" w:name="_Toc141170529"/>
      <w:r w:rsidRPr="007D01F4">
        <w:rPr>
          <w:rFonts w:ascii="NTFPrint" w:eastAsia="Calibri" w:hAnsi="NTFPrint" w:cs="Arial"/>
          <w:b/>
          <w:sz w:val="28"/>
          <w:szCs w:val="36"/>
        </w:rPr>
        <w:t>Appendix 3: acceptable use agreement (staff, governors, volunteers and visitors)</w:t>
      </w:r>
      <w:bookmarkEnd w:id="15"/>
    </w:p>
    <w:p w14:paraId="7043063C" w14:textId="77777777" w:rsidR="006C1D8A" w:rsidRPr="007D01F4" w:rsidRDefault="006C1D8A" w:rsidP="006C1D8A">
      <w:pPr>
        <w:spacing w:after="120" w:line="240" w:lineRule="auto"/>
        <w:rPr>
          <w:rFonts w:ascii="NTFPrint" w:eastAsia="MS Mincho" w:hAnsi="NTFPrint" w:cs="Times New Roman"/>
          <w:sz w:val="20"/>
          <w:szCs w:val="24"/>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6C1D8A" w:rsidRPr="007D01F4" w14:paraId="509AC46F" w14:textId="77777777" w:rsidTr="009F56DA">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56533165" w14:textId="77777777" w:rsidR="006C1D8A" w:rsidRPr="007D01F4" w:rsidRDefault="006C1D8A" w:rsidP="006C1D8A">
            <w:pPr>
              <w:suppressAutoHyphens/>
              <w:spacing w:after="120" w:line="240" w:lineRule="auto"/>
              <w:rPr>
                <w:rFonts w:ascii="NTFPrint" w:eastAsia="MS Mincho" w:hAnsi="NTFPrint" w:cs="Times New Roman"/>
                <w:caps/>
                <w:color w:val="F8F8F8"/>
                <w:sz w:val="20"/>
                <w:szCs w:val="24"/>
              </w:rPr>
            </w:pPr>
            <w:r w:rsidRPr="007D01F4">
              <w:rPr>
                <w:rFonts w:ascii="NTFPrint" w:eastAsia="MS Mincho" w:hAnsi="NTFPrint" w:cs="Times New Roman"/>
                <w:caps/>
                <w:color w:val="F8F8F8"/>
                <w:sz w:val="20"/>
                <w:szCs w:val="24"/>
              </w:rPr>
              <w:t>Acceptable use of the school’s ICT systems and internet: agreement for staff, governors, volunteers and visitors</w:t>
            </w:r>
          </w:p>
        </w:tc>
      </w:tr>
      <w:tr w:rsidR="006C1D8A" w:rsidRPr="007D01F4" w14:paraId="1FEA1018" w14:textId="77777777" w:rsidTr="009F56DA">
        <w:trPr>
          <w:cantSplit/>
        </w:trPr>
        <w:tc>
          <w:tcPr>
            <w:tcW w:w="9736" w:type="dxa"/>
            <w:gridSpan w:val="2"/>
            <w:shd w:val="clear" w:color="auto" w:fill="auto"/>
            <w:tcMar>
              <w:top w:w="113" w:type="dxa"/>
              <w:bottom w:w="113" w:type="dxa"/>
            </w:tcMar>
          </w:tcPr>
          <w:p w14:paraId="5C6EC0DF"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Name of staff member/governor/volunteer/visitor:</w:t>
            </w:r>
          </w:p>
        </w:tc>
      </w:tr>
      <w:tr w:rsidR="006C1D8A" w:rsidRPr="007D01F4" w14:paraId="39A1494B" w14:textId="77777777" w:rsidTr="009F56DA">
        <w:trPr>
          <w:cantSplit/>
        </w:trPr>
        <w:tc>
          <w:tcPr>
            <w:tcW w:w="9736" w:type="dxa"/>
            <w:gridSpan w:val="2"/>
            <w:shd w:val="clear" w:color="auto" w:fill="auto"/>
            <w:tcMar>
              <w:top w:w="113" w:type="dxa"/>
              <w:bottom w:w="113" w:type="dxa"/>
            </w:tcMar>
          </w:tcPr>
          <w:p w14:paraId="71781D77"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lastRenderedPageBreak/>
              <w:t>When using the school’s ICT systems and accessing the internet in school, or outside school on a work device (if applicable), I will not:</w:t>
            </w:r>
          </w:p>
          <w:p w14:paraId="280F59A4"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Access, or attempt to access inappropriate material, including but not limited to material of a violent, criminal or pornographic nature (or create, share, link to or send such material)</w:t>
            </w:r>
          </w:p>
          <w:p w14:paraId="6FEEA258"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Use them in any way that could harm the school’s reputation</w:t>
            </w:r>
          </w:p>
          <w:p w14:paraId="30D70BE5"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Access social networking sites or chat rooms</w:t>
            </w:r>
          </w:p>
          <w:p w14:paraId="44F028D5"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Use any improper language when communicating online, including in emails or other messaging services</w:t>
            </w:r>
          </w:p>
          <w:p w14:paraId="4C5B48A6"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Install any unauthorised software, or connect unauthorised hardware or devices to the school’s network</w:t>
            </w:r>
          </w:p>
          <w:p w14:paraId="64FED6E7"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Share my password with others or log in to the school’s network using someone else’s details</w:t>
            </w:r>
          </w:p>
          <w:p w14:paraId="1F874A84"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Take photographs of pupils without checking with teachers first</w:t>
            </w:r>
          </w:p>
          <w:p w14:paraId="24426154"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Share confidential information about the school, its pupils or staff, or other members of the community</w:t>
            </w:r>
          </w:p>
          <w:p w14:paraId="219C8FE9"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Access, modify or share data I’m not authorised to access, modify or share</w:t>
            </w:r>
          </w:p>
          <w:p w14:paraId="0E49A08F" w14:textId="77777777" w:rsidR="006C1D8A" w:rsidRPr="007D01F4" w:rsidRDefault="006C1D8A" w:rsidP="006C1D8A">
            <w:pPr>
              <w:keepLines/>
              <w:numPr>
                <w:ilvl w:val="0"/>
                <w:numId w:val="8"/>
              </w:numPr>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Promote private businesses, unless that business is directly related to the school</w:t>
            </w:r>
          </w:p>
        </w:tc>
      </w:tr>
      <w:tr w:rsidR="006C1D8A" w:rsidRPr="007D01F4" w14:paraId="2D776C84" w14:textId="77777777" w:rsidTr="009F56DA">
        <w:trPr>
          <w:cantSplit/>
        </w:trPr>
        <w:tc>
          <w:tcPr>
            <w:tcW w:w="9736" w:type="dxa"/>
            <w:gridSpan w:val="2"/>
            <w:shd w:val="clear" w:color="auto" w:fill="auto"/>
            <w:tcMar>
              <w:top w:w="113" w:type="dxa"/>
              <w:bottom w:w="113" w:type="dxa"/>
            </w:tcMar>
          </w:tcPr>
          <w:p w14:paraId="7B8596B0"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will only use the school’s ICT systems and access the internet in school, or outside school on a work device, for educational purposes or for the purpose of fulfilling the duties of my role.</w:t>
            </w:r>
          </w:p>
          <w:p w14:paraId="4EF2D2FA"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lang w:eastAsia="en-GB"/>
              </w:rPr>
            </w:pPr>
            <w:r w:rsidRPr="007D01F4">
              <w:rPr>
                <w:rFonts w:ascii="NTFPrint" w:eastAsia="MS Mincho" w:hAnsi="NTFPrint" w:cs="Times New Roman"/>
                <w:sz w:val="20"/>
                <w:szCs w:val="24"/>
              </w:rPr>
              <w:t>I agree that the school will monitor the websites I visit</w:t>
            </w:r>
            <w:r w:rsidRPr="007D01F4">
              <w:rPr>
                <w:rFonts w:ascii="NTFPrint" w:eastAsia="MS Mincho" w:hAnsi="NTFPrint" w:cs="Times New Roman"/>
                <w:sz w:val="20"/>
                <w:szCs w:val="24"/>
                <w:lang w:eastAsia="en-GB"/>
              </w:rPr>
              <w:t xml:space="preserve"> and my use of the school’s ICT facilities and systems.</w:t>
            </w:r>
          </w:p>
          <w:p w14:paraId="5494902B"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will take all reasonable steps to ensure that work devices are secure and password-protected when using them outside school, and keep all data securely stored in accordance with this policy and the school’s data protection policy.</w:t>
            </w:r>
          </w:p>
          <w:p w14:paraId="626BA92C"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will let the designated safeguarding lead (DSL) and ICT manager know if a pupil informs me they have found any material that might upset, distress or harm them or others, and will also do so if I encounter any such material.</w:t>
            </w:r>
          </w:p>
          <w:p w14:paraId="5745D7DF" w14:textId="77777777" w:rsidR="006C1D8A" w:rsidRPr="007D01F4" w:rsidRDefault="006C1D8A" w:rsidP="006C1D8A">
            <w:pPr>
              <w:keepLines/>
              <w:spacing w:after="60" w:line="240" w:lineRule="auto"/>
              <w:textboxTightWrap w:val="allLines"/>
              <w:rPr>
                <w:rFonts w:ascii="NTFPrint" w:eastAsia="MS Mincho" w:hAnsi="NTFPrint" w:cs="Times New Roman"/>
                <w:sz w:val="20"/>
                <w:szCs w:val="24"/>
              </w:rPr>
            </w:pPr>
            <w:r w:rsidRPr="007D01F4">
              <w:rPr>
                <w:rFonts w:ascii="NTFPrint" w:eastAsia="MS Mincho" w:hAnsi="NTFPrint" w:cs="Times New Roman"/>
                <w:sz w:val="20"/>
                <w:szCs w:val="24"/>
              </w:rPr>
              <w:t>I will always use the school’s ICT systems and internet responsibly, and ensure that pupils in my care do so too.</w:t>
            </w:r>
          </w:p>
        </w:tc>
      </w:tr>
      <w:tr w:rsidR="006C1D8A" w:rsidRPr="007D01F4" w14:paraId="7EC87308" w14:textId="77777777" w:rsidTr="009F56DA">
        <w:trPr>
          <w:cantSplit/>
        </w:trPr>
        <w:tc>
          <w:tcPr>
            <w:tcW w:w="7650" w:type="dxa"/>
            <w:shd w:val="clear" w:color="auto" w:fill="auto"/>
            <w:tcMar>
              <w:top w:w="113" w:type="dxa"/>
              <w:bottom w:w="113" w:type="dxa"/>
            </w:tcMar>
            <w:vAlign w:val="center"/>
          </w:tcPr>
          <w:p w14:paraId="598ACA03"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Signed (staff member/governor/volunteer/visitor):</w:t>
            </w:r>
          </w:p>
          <w:p w14:paraId="3C74A88F"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p>
        </w:tc>
        <w:tc>
          <w:tcPr>
            <w:tcW w:w="2086" w:type="dxa"/>
            <w:shd w:val="clear" w:color="auto" w:fill="auto"/>
            <w:tcMar>
              <w:top w:w="113" w:type="dxa"/>
              <w:bottom w:w="113" w:type="dxa"/>
            </w:tcMar>
          </w:tcPr>
          <w:p w14:paraId="62735D20" w14:textId="77777777" w:rsidR="006C1D8A" w:rsidRPr="007D01F4" w:rsidRDefault="006C1D8A" w:rsidP="006C1D8A">
            <w:pPr>
              <w:keepLines/>
              <w:spacing w:after="60" w:line="240" w:lineRule="auto"/>
              <w:textboxTightWrap w:val="allLines"/>
              <w:rPr>
                <w:rFonts w:ascii="NTFPrint" w:eastAsia="MS Mincho" w:hAnsi="NTFPrint" w:cs="Times New Roman"/>
                <w:b/>
                <w:sz w:val="20"/>
                <w:szCs w:val="24"/>
              </w:rPr>
            </w:pPr>
            <w:r w:rsidRPr="007D01F4">
              <w:rPr>
                <w:rFonts w:ascii="NTFPrint" w:eastAsia="MS Mincho" w:hAnsi="NTFPrint" w:cs="Times New Roman"/>
                <w:b/>
                <w:sz w:val="20"/>
                <w:szCs w:val="24"/>
              </w:rPr>
              <w:t>Date:</w:t>
            </w:r>
          </w:p>
        </w:tc>
      </w:tr>
    </w:tbl>
    <w:p w14:paraId="6AF1F503" w14:textId="77777777" w:rsidR="006C1D8A" w:rsidRPr="007D01F4" w:rsidRDefault="006C1D8A" w:rsidP="006C1D8A">
      <w:pPr>
        <w:spacing w:before="120" w:after="120" w:line="240" w:lineRule="auto"/>
        <w:outlineLvl w:val="0"/>
        <w:rPr>
          <w:rFonts w:ascii="NTFPrint" w:eastAsia="Calibri" w:hAnsi="NTFPrint" w:cs="Arial"/>
          <w:b/>
          <w:color w:val="FF1F64"/>
          <w:sz w:val="28"/>
          <w:szCs w:val="36"/>
        </w:rPr>
      </w:pPr>
    </w:p>
    <w:p w14:paraId="5F515EB6" w14:textId="77777777" w:rsidR="006C1D8A" w:rsidRPr="007D01F4" w:rsidRDefault="006C1D8A" w:rsidP="00F350DF">
      <w:pPr>
        <w:spacing w:before="120" w:after="120" w:line="240" w:lineRule="auto"/>
        <w:outlineLvl w:val="0"/>
        <w:rPr>
          <w:rFonts w:ascii="NTFPrint" w:eastAsia="Calibri" w:hAnsi="NTFPrint" w:cs="Arial"/>
          <w:b/>
          <w:color w:val="FF1F64"/>
          <w:sz w:val="28"/>
          <w:szCs w:val="36"/>
        </w:rPr>
      </w:pPr>
      <w:r w:rsidRPr="007D01F4">
        <w:rPr>
          <w:rFonts w:ascii="NTFPrint" w:eastAsia="Calibri" w:hAnsi="NTFPrint" w:cs="Arial"/>
          <w:b/>
          <w:color w:val="FF1F64"/>
          <w:sz w:val="28"/>
          <w:szCs w:val="36"/>
        </w:rPr>
        <w:br w:type="page"/>
      </w:r>
      <w:bookmarkStart w:id="16" w:name="_Toc141170530"/>
      <w:r w:rsidRPr="007D01F4">
        <w:rPr>
          <w:rFonts w:ascii="NTFPrint" w:eastAsia="Calibri" w:hAnsi="NTFPrint" w:cs="Arial"/>
          <w:b/>
          <w:sz w:val="28"/>
          <w:szCs w:val="36"/>
        </w:rPr>
        <w:lastRenderedPageBreak/>
        <w:t>Appendix 4: online safety training needs – self-audit for staff</w:t>
      </w:r>
      <w:bookmarkEnd w:id="16"/>
    </w:p>
    <w:p w14:paraId="4FAB583D" w14:textId="77777777" w:rsidR="00F350DF" w:rsidRPr="007D01F4" w:rsidRDefault="00F350DF" w:rsidP="00F350DF">
      <w:pPr>
        <w:spacing w:before="120" w:after="120" w:line="240" w:lineRule="auto"/>
        <w:outlineLvl w:val="0"/>
        <w:rPr>
          <w:rFonts w:ascii="NTFPrint" w:eastAsia="Calibri" w:hAnsi="NTFPrint" w:cs="Arial"/>
          <w:b/>
          <w:color w:val="FF1F64"/>
          <w:sz w:val="28"/>
          <w:szCs w:val="36"/>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6C1D8A" w:rsidRPr="007D01F4" w14:paraId="6BDC488E" w14:textId="77777777" w:rsidTr="009F56DA">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7B64FA1E" w14:textId="77777777" w:rsidR="006C1D8A" w:rsidRPr="007D01F4" w:rsidRDefault="006C1D8A" w:rsidP="006C1D8A">
            <w:pPr>
              <w:suppressAutoHyphens/>
              <w:spacing w:after="120" w:line="240" w:lineRule="auto"/>
              <w:rPr>
                <w:rFonts w:ascii="NTFPrint" w:eastAsia="MS Mincho" w:hAnsi="NTFPrint" w:cs="Times New Roman"/>
                <w:caps/>
                <w:color w:val="F8F8F8"/>
                <w:sz w:val="20"/>
                <w:szCs w:val="24"/>
              </w:rPr>
            </w:pPr>
            <w:r w:rsidRPr="007D01F4">
              <w:rPr>
                <w:rFonts w:ascii="NTFPrint" w:eastAsia="MS Mincho" w:hAnsi="NTFPrint" w:cs="Times New Roman"/>
                <w:caps/>
                <w:color w:val="F8F8F8"/>
                <w:sz w:val="20"/>
                <w:szCs w:val="24"/>
              </w:rPr>
              <w:t>online safety training needs audit</w:t>
            </w:r>
          </w:p>
        </w:tc>
      </w:tr>
      <w:tr w:rsidR="006C1D8A" w:rsidRPr="007D01F4" w14:paraId="1792B3D5" w14:textId="77777777" w:rsidTr="009F56DA">
        <w:trPr>
          <w:cantSplit/>
        </w:trPr>
        <w:tc>
          <w:tcPr>
            <w:tcW w:w="5065" w:type="dxa"/>
            <w:shd w:val="clear" w:color="auto" w:fill="auto"/>
            <w:tcMar>
              <w:top w:w="113" w:type="dxa"/>
              <w:bottom w:w="113" w:type="dxa"/>
            </w:tcMar>
          </w:tcPr>
          <w:p w14:paraId="7CD872EF" w14:textId="77777777" w:rsidR="006C1D8A" w:rsidRPr="007D01F4" w:rsidRDefault="006C1D8A" w:rsidP="006C1D8A">
            <w:pPr>
              <w:spacing w:after="120" w:line="240" w:lineRule="auto"/>
              <w:rPr>
                <w:rFonts w:ascii="NTFPrint" w:eastAsia="MS Mincho" w:hAnsi="NTFPrint" w:cs="Times New Roman"/>
                <w:b/>
                <w:sz w:val="20"/>
                <w:szCs w:val="24"/>
              </w:rPr>
            </w:pPr>
            <w:r w:rsidRPr="007D01F4">
              <w:rPr>
                <w:rFonts w:ascii="NTFPrint" w:eastAsia="MS Mincho" w:hAnsi="NTFPrint" w:cs="Times New Roman"/>
                <w:b/>
                <w:sz w:val="20"/>
                <w:szCs w:val="24"/>
              </w:rPr>
              <w:t xml:space="preserve">Name of staff member/volunteer:                                            </w:t>
            </w:r>
          </w:p>
        </w:tc>
        <w:tc>
          <w:tcPr>
            <w:tcW w:w="4681" w:type="dxa"/>
            <w:shd w:val="clear" w:color="auto" w:fill="auto"/>
            <w:tcMar>
              <w:top w:w="113" w:type="dxa"/>
              <w:bottom w:w="113" w:type="dxa"/>
            </w:tcMar>
          </w:tcPr>
          <w:p w14:paraId="16BE24B3" w14:textId="77777777" w:rsidR="006C1D8A" w:rsidRPr="007D01F4" w:rsidRDefault="006C1D8A" w:rsidP="006C1D8A">
            <w:pPr>
              <w:spacing w:after="120" w:line="240" w:lineRule="auto"/>
              <w:rPr>
                <w:rFonts w:ascii="NTFPrint" w:eastAsia="MS Mincho" w:hAnsi="NTFPrint" w:cs="Times New Roman"/>
                <w:b/>
                <w:sz w:val="20"/>
                <w:szCs w:val="24"/>
              </w:rPr>
            </w:pPr>
            <w:r w:rsidRPr="007D01F4">
              <w:rPr>
                <w:rFonts w:ascii="NTFPrint" w:eastAsia="MS Mincho" w:hAnsi="NTFPrint" w:cs="Times New Roman"/>
                <w:b/>
                <w:sz w:val="20"/>
                <w:szCs w:val="24"/>
              </w:rPr>
              <w:t>Date</w:t>
            </w:r>
            <w:r w:rsidRPr="007D01F4">
              <w:rPr>
                <w:rFonts w:ascii="NTFPrint" w:eastAsia="MS Mincho" w:hAnsi="NTFPrint" w:cs="Times New Roman"/>
                <w:sz w:val="20"/>
                <w:szCs w:val="24"/>
              </w:rPr>
              <w:t>:</w:t>
            </w:r>
          </w:p>
        </w:tc>
      </w:tr>
      <w:tr w:rsidR="006C1D8A" w:rsidRPr="007D01F4" w14:paraId="13D3ECBC" w14:textId="77777777" w:rsidTr="009F56DA">
        <w:trPr>
          <w:cantSplit/>
        </w:trPr>
        <w:tc>
          <w:tcPr>
            <w:tcW w:w="5065" w:type="dxa"/>
            <w:shd w:val="clear" w:color="auto" w:fill="BDD6EE"/>
          </w:tcPr>
          <w:p w14:paraId="7209ACD2" w14:textId="77777777" w:rsidR="006C1D8A" w:rsidRPr="007D01F4" w:rsidRDefault="006C1D8A" w:rsidP="006C1D8A">
            <w:pPr>
              <w:spacing w:after="120" w:line="240" w:lineRule="auto"/>
              <w:rPr>
                <w:rFonts w:ascii="NTFPrint" w:eastAsia="MS Mincho" w:hAnsi="NTFPrint" w:cs="Times New Roman"/>
                <w:b/>
                <w:sz w:val="20"/>
                <w:szCs w:val="24"/>
              </w:rPr>
            </w:pPr>
            <w:r w:rsidRPr="007D01F4">
              <w:rPr>
                <w:rFonts w:ascii="NTFPrint" w:eastAsia="MS Mincho" w:hAnsi="NTFPrint" w:cs="Times New Roman"/>
                <w:b/>
                <w:sz w:val="20"/>
                <w:szCs w:val="24"/>
              </w:rPr>
              <w:t>Question</w:t>
            </w:r>
          </w:p>
        </w:tc>
        <w:tc>
          <w:tcPr>
            <w:tcW w:w="4681" w:type="dxa"/>
            <w:shd w:val="clear" w:color="auto" w:fill="BDD6EE"/>
          </w:tcPr>
          <w:p w14:paraId="7837E833" w14:textId="77777777" w:rsidR="006C1D8A" w:rsidRPr="007D01F4" w:rsidRDefault="006C1D8A" w:rsidP="006C1D8A">
            <w:pPr>
              <w:spacing w:after="120" w:line="240" w:lineRule="auto"/>
              <w:rPr>
                <w:rFonts w:ascii="NTFPrint" w:eastAsia="MS Mincho" w:hAnsi="NTFPrint" w:cs="Times New Roman"/>
                <w:b/>
                <w:sz w:val="20"/>
                <w:szCs w:val="24"/>
              </w:rPr>
            </w:pPr>
            <w:r w:rsidRPr="007D01F4">
              <w:rPr>
                <w:rFonts w:ascii="NTFPrint" w:eastAsia="MS Mincho" w:hAnsi="NTFPrint" w:cs="Times New Roman"/>
                <w:b/>
                <w:sz w:val="20"/>
                <w:szCs w:val="24"/>
              </w:rPr>
              <w:t>Yes/No (add comments if necessary)</w:t>
            </w:r>
          </w:p>
        </w:tc>
      </w:tr>
      <w:tr w:rsidR="006C1D8A" w:rsidRPr="007D01F4" w14:paraId="1AAA5D25" w14:textId="77777777" w:rsidTr="009F56DA">
        <w:trPr>
          <w:cantSplit/>
        </w:trPr>
        <w:tc>
          <w:tcPr>
            <w:tcW w:w="5065" w:type="dxa"/>
            <w:shd w:val="clear" w:color="auto" w:fill="auto"/>
            <w:tcMar>
              <w:top w:w="113" w:type="dxa"/>
              <w:bottom w:w="113" w:type="dxa"/>
            </w:tcMar>
          </w:tcPr>
          <w:p w14:paraId="442D93AE"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Do you know the name of the person who has lead responsibility for online safety in school?</w:t>
            </w:r>
          </w:p>
        </w:tc>
        <w:tc>
          <w:tcPr>
            <w:tcW w:w="4681" w:type="dxa"/>
            <w:shd w:val="clear" w:color="auto" w:fill="auto"/>
            <w:tcMar>
              <w:top w:w="113" w:type="dxa"/>
              <w:bottom w:w="113" w:type="dxa"/>
            </w:tcMar>
          </w:tcPr>
          <w:p w14:paraId="23875A92"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156A596B" w14:textId="77777777" w:rsidTr="009F56DA">
        <w:trPr>
          <w:cantSplit/>
        </w:trPr>
        <w:tc>
          <w:tcPr>
            <w:tcW w:w="5065" w:type="dxa"/>
            <w:shd w:val="clear" w:color="auto" w:fill="auto"/>
            <w:tcMar>
              <w:top w:w="113" w:type="dxa"/>
              <w:bottom w:w="113" w:type="dxa"/>
            </w:tcMar>
          </w:tcPr>
          <w:p w14:paraId="14C42092"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 xml:space="preserve">Are you aware of the ways pupils can abuse their peers online? </w:t>
            </w:r>
          </w:p>
        </w:tc>
        <w:tc>
          <w:tcPr>
            <w:tcW w:w="4681" w:type="dxa"/>
            <w:shd w:val="clear" w:color="auto" w:fill="auto"/>
            <w:tcMar>
              <w:top w:w="113" w:type="dxa"/>
              <w:bottom w:w="113" w:type="dxa"/>
            </w:tcMar>
          </w:tcPr>
          <w:p w14:paraId="4322497F"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24CDD9C9" w14:textId="77777777" w:rsidTr="009F56DA">
        <w:trPr>
          <w:cantSplit/>
        </w:trPr>
        <w:tc>
          <w:tcPr>
            <w:tcW w:w="5065" w:type="dxa"/>
            <w:shd w:val="clear" w:color="auto" w:fill="auto"/>
            <w:tcMar>
              <w:top w:w="113" w:type="dxa"/>
              <w:bottom w:w="113" w:type="dxa"/>
            </w:tcMar>
          </w:tcPr>
          <w:p w14:paraId="2BF50DE7"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Do you know what you must do if a pupil approaches you with a concern or issue?</w:t>
            </w:r>
          </w:p>
        </w:tc>
        <w:tc>
          <w:tcPr>
            <w:tcW w:w="4681" w:type="dxa"/>
            <w:shd w:val="clear" w:color="auto" w:fill="auto"/>
            <w:tcMar>
              <w:top w:w="113" w:type="dxa"/>
              <w:bottom w:w="113" w:type="dxa"/>
            </w:tcMar>
          </w:tcPr>
          <w:p w14:paraId="73231AF3"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575EC498" w14:textId="77777777" w:rsidTr="009F56DA">
        <w:trPr>
          <w:cantSplit/>
        </w:trPr>
        <w:tc>
          <w:tcPr>
            <w:tcW w:w="5065" w:type="dxa"/>
            <w:shd w:val="clear" w:color="auto" w:fill="auto"/>
            <w:tcMar>
              <w:top w:w="113" w:type="dxa"/>
              <w:bottom w:w="113" w:type="dxa"/>
            </w:tcMar>
          </w:tcPr>
          <w:p w14:paraId="0828B117"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Are you familiar with the school’s acceptable use agreement for staff, volunteers, governors and visitors?</w:t>
            </w:r>
          </w:p>
        </w:tc>
        <w:tc>
          <w:tcPr>
            <w:tcW w:w="4681" w:type="dxa"/>
            <w:shd w:val="clear" w:color="auto" w:fill="auto"/>
            <w:tcMar>
              <w:top w:w="113" w:type="dxa"/>
              <w:bottom w:w="113" w:type="dxa"/>
            </w:tcMar>
          </w:tcPr>
          <w:p w14:paraId="1C1E7442"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1073BD9B" w14:textId="77777777" w:rsidTr="009F56DA">
        <w:trPr>
          <w:cantSplit/>
        </w:trPr>
        <w:tc>
          <w:tcPr>
            <w:tcW w:w="5065" w:type="dxa"/>
            <w:shd w:val="clear" w:color="auto" w:fill="auto"/>
            <w:tcMar>
              <w:top w:w="113" w:type="dxa"/>
              <w:bottom w:w="113" w:type="dxa"/>
            </w:tcMar>
          </w:tcPr>
          <w:p w14:paraId="69A8D308"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Are you familiar with the school’s acceptable use agreement for pupils and parents/carers?</w:t>
            </w:r>
          </w:p>
        </w:tc>
        <w:tc>
          <w:tcPr>
            <w:tcW w:w="4681" w:type="dxa"/>
            <w:shd w:val="clear" w:color="auto" w:fill="auto"/>
            <w:tcMar>
              <w:top w:w="113" w:type="dxa"/>
              <w:bottom w:w="113" w:type="dxa"/>
            </w:tcMar>
          </w:tcPr>
          <w:p w14:paraId="0CB4D59E"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2789296B" w14:textId="77777777" w:rsidTr="009F56DA">
        <w:trPr>
          <w:cantSplit/>
        </w:trPr>
        <w:tc>
          <w:tcPr>
            <w:tcW w:w="5065" w:type="dxa"/>
            <w:shd w:val="clear" w:color="auto" w:fill="auto"/>
            <w:tcMar>
              <w:top w:w="113" w:type="dxa"/>
              <w:bottom w:w="113" w:type="dxa"/>
            </w:tcMar>
          </w:tcPr>
          <w:p w14:paraId="433DA76B" w14:textId="77777777" w:rsidR="006C1D8A" w:rsidRPr="007D01F4" w:rsidRDefault="006C1D8A" w:rsidP="006C1D8A">
            <w:pPr>
              <w:spacing w:after="120" w:line="240" w:lineRule="auto"/>
              <w:rPr>
                <w:rFonts w:ascii="NTFPrint" w:eastAsia="MS Mincho" w:hAnsi="NTFPrint" w:cs="Times New Roman"/>
                <w:sz w:val="20"/>
                <w:szCs w:val="24"/>
                <w:highlight w:val="cyan"/>
              </w:rPr>
            </w:pPr>
            <w:r w:rsidRPr="007D01F4">
              <w:rPr>
                <w:rFonts w:ascii="NTFPrint" w:eastAsia="MS Mincho" w:hAnsi="NTFPrint" w:cs="Times New Roman"/>
                <w:sz w:val="20"/>
                <w:szCs w:val="24"/>
              </w:rPr>
              <w:t>Are you familiar with the filtering and monitoring systems on the school’s devices and networks?</w:t>
            </w:r>
          </w:p>
        </w:tc>
        <w:tc>
          <w:tcPr>
            <w:tcW w:w="4681" w:type="dxa"/>
            <w:shd w:val="clear" w:color="auto" w:fill="auto"/>
            <w:tcMar>
              <w:top w:w="113" w:type="dxa"/>
              <w:bottom w:w="113" w:type="dxa"/>
            </w:tcMar>
          </w:tcPr>
          <w:p w14:paraId="2F4C91FB"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26682E52" w14:textId="77777777" w:rsidTr="009F56DA">
        <w:trPr>
          <w:cantSplit/>
        </w:trPr>
        <w:tc>
          <w:tcPr>
            <w:tcW w:w="5065" w:type="dxa"/>
            <w:shd w:val="clear" w:color="auto" w:fill="auto"/>
            <w:tcMar>
              <w:top w:w="113" w:type="dxa"/>
              <w:bottom w:w="113" w:type="dxa"/>
            </w:tcMar>
          </w:tcPr>
          <w:p w14:paraId="5406C28A"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Do you understand your role and responsibilities in relation to filtering and monitoring?</w:t>
            </w:r>
          </w:p>
        </w:tc>
        <w:tc>
          <w:tcPr>
            <w:tcW w:w="4681" w:type="dxa"/>
            <w:shd w:val="clear" w:color="auto" w:fill="auto"/>
            <w:tcMar>
              <w:top w:w="113" w:type="dxa"/>
              <w:bottom w:w="113" w:type="dxa"/>
            </w:tcMar>
          </w:tcPr>
          <w:p w14:paraId="22620BB7"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127077F5" w14:textId="77777777" w:rsidTr="009F56DA">
        <w:trPr>
          <w:cantSplit/>
        </w:trPr>
        <w:tc>
          <w:tcPr>
            <w:tcW w:w="5065" w:type="dxa"/>
            <w:shd w:val="clear" w:color="auto" w:fill="auto"/>
            <w:tcMar>
              <w:top w:w="113" w:type="dxa"/>
              <w:bottom w:w="113" w:type="dxa"/>
            </w:tcMar>
          </w:tcPr>
          <w:p w14:paraId="05C5B42B"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Do you regularly change your password for accessing the school’s ICT systems?</w:t>
            </w:r>
          </w:p>
        </w:tc>
        <w:tc>
          <w:tcPr>
            <w:tcW w:w="4681" w:type="dxa"/>
            <w:shd w:val="clear" w:color="auto" w:fill="auto"/>
            <w:tcMar>
              <w:top w:w="113" w:type="dxa"/>
              <w:bottom w:w="113" w:type="dxa"/>
            </w:tcMar>
          </w:tcPr>
          <w:p w14:paraId="0C9D87D4"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660BFDE8" w14:textId="77777777" w:rsidTr="009F56DA">
        <w:trPr>
          <w:cantSplit/>
        </w:trPr>
        <w:tc>
          <w:tcPr>
            <w:tcW w:w="5065" w:type="dxa"/>
            <w:shd w:val="clear" w:color="auto" w:fill="auto"/>
            <w:tcMar>
              <w:top w:w="113" w:type="dxa"/>
              <w:bottom w:w="113" w:type="dxa"/>
            </w:tcMar>
          </w:tcPr>
          <w:p w14:paraId="7FB69E5C"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Are you familiar with the school’s approach to tackling cyber-bullying?</w:t>
            </w:r>
          </w:p>
        </w:tc>
        <w:tc>
          <w:tcPr>
            <w:tcW w:w="4681" w:type="dxa"/>
            <w:shd w:val="clear" w:color="auto" w:fill="auto"/>
            <w:tcMar>
              <w:top w:w="113" w:type="dxa"/>
              <w:bottom w:w="113" w:type="dxa"/>
            </w:tcMar>
          </w:tcPr>
          <w:p w14:paraId="1BE61DA5" w14:textId="77777777" w:rsidR="006C1D8A" w:rsidRPr="007D01F4" w:rsidRDefault="006C1D8A" w:rsidP="006C1D8A">
            <w:pPr>
              <w:spacing w:after="120" w:line="240" w:lineRule="auto"/>
              <w:rPr>
                <w:rFonts w:ascii="NTFPrint" w:eastAsia="MS Mincho" w:hAnsi="NTFPrint" w:cs="Times New Roman"/>
                <w:sz w:val="20"/>
                <w:szCs w:val="24"/>
              </w:rPr>
            </w:pPr>
          </w:p>
        </w:tc>
      </w:tr>
      <w:tr w:rsidR="006C1D8A" w:rsidRPr="007D01F4" w14:paraId="14ECF80B" w14:textId="77777777" w:rsidTr="009F56DA">
        <w:trPr>
          <w:cantSplit/>
        </w:trPr>
        <w:tc>
          <w:tcPr>
            <w:tcW w:w="5065" w:type="dxa"/>
            <w:shd w:val="clear" w:color="auto" w:fill="auto"/>
            <w:tcMar>
              <w:top w:w="113" w:type="dxa"/>
              <w:bottom w:w="113" w:type="dxa"/>
            </w:tcMar>
          </w:tcPr>
          <w:p w14:paraId="7518AB9C" w14:textId="77777777" w:rsidR="006C1D8A" w:rsidRPr="007D01F4" w:rsidRDefault="006C1D8A" w:rsidP="006C1D8A">
            <w:pPr>
              <w:spacing w:after="120" w:line="240" w:lineRule="auto"/>
              <w:rPr>
                <w:rFonts w:ascii="NTFPrint" w:eastAsia="MS Mincho" w:hAnsi="NTFPrint" w:cs="Times New Roman"/>
                <w:sz w:val="20"/>
                <w:szCs w:val="24"/>
              </w:rPr>
            </w:pPr>
            <w:r w:rsidRPr="007D01F4">
              <w:rPr>
                <w:rFonts w:ascii="NTFPrint" w:eastAsia="MS Mincho" w:hAnsi="NTFPrint" w:cs="Times New Roman"/>
                <w:sz w:val="20"/>
                <w:szCs w:val="24"/>
              </w:rPr>
              <w:t>Are there any areas of online safety in which you would like training/further training?</w:t>
            </w:r>
          </w:p>
        </w:tc>
        <w:tc>
          <w:tcPr>
            <w:tcW w:w="4681" w:type="dxa"/>
            <w:shd w:val="clear" w:color="auto" w:fill="auto"/>
            <w:tcMar>
              <w:top w:w="113" w:type="dxa"/>
              <w:bottom w:w="113" w:type="dxa"/>
            </w:tcMar>
          </w:tcPr>
          <w:p w14:paraId="4E7C62F4" w14:textId="77777777" w:rsidR="006C1D8A" w:rsidRPr="007D01F4" w:rsidRDefault="006C1D8A" w:rsidP="006C1D8A">
            <w:pPr>
              <w:spacing w:after="120" w:line="240" w:lineRule="auto"/>
              <w:rPr>
                <w:rFonts w:ascii="NTFPrint" w:eastAsia="MS Mincho" w:hAnsi="NTFPrint" w:cs="Times New Roman"/>
                <w:sz w:val="20"/>
                <w:szCs w:val="24"/>
              </w:rPr>
            </w:pPr>
          </w:p>
        </w:tc>
      </w:tr>
    </w:tbl>
    <w:p w14:paraId="61F489D2" w14:textId="77777777" w:rsidR="006C1D8A" w:rsidRPr="007D01F4" w:rsidRDefault="006C1D8A" w:rsidP="006C1D8A">
      <w:pPr>
        <w:spacing w:after="120" w:line="240" w:lineRule="auto"/>
        <w:rPr>
          <w:rFonts w:ascii="NTFPrint" w:eastAsia="MS Mincho" w:hAnsi="NTFPrint" w:cs="Times New Roman"/>
          <w:sz w:val="20"/>
          <w:szCs w:val="24"/>
        </w:rPr>
      </w:pPr>
    </w:p>
    <w:p w14:paraId="7D583698" w14:textId="77777777" w:rsidR="006C1D8A" w:rsidRPr="007D01F4" w:rsidRDefault="006C1D8A" w:rsidP="006C1D8A">
      <w:pPr>
        <w:spacing w:after="120" w:line="240" w:lineRule="auto"/>
        <w:rPr>
          <w:rFonts w:ascii="NTFPrint" w:eastAsia="MS Mincho" w:hAnsi="NTFPrint" w:cs="Times New Roman"/>
          <w:sz w:val="20"/>
          <w:szCs w:val="24"/>
        </w:rPr>
      </w:pPr>
    </w:p>
    <w:p w14:paraId="3C336858" w14:textId="77777777" w:rsidR="006C1D8A" w:rsidRPr="007D01F4" w:rsidRDefault="006C1D8A" w:rsidP="006C1D8A">
      <w:pPr>
        <w:spacing w:after="0" w:line="240" w:lineRule="auto"/>
        <w:rPr>
          <w:rFonts w:ascii="NTFPrint" w:eastAsia="MS Mincho" w:hAnsi="NTFPrint" w:cs="Times New Roman"/>
          <w:sz w:val="20"/>
          <w:szCs w:val="24"/>
        </w:rPr>
      </w:pPr>
    </w:p>
    <w:p w14:paraId="1B36CD04" w14:textId="77777777" w:rsidR="006C1D8A" w:rsidRPr="007D01F4" w:rsidRDefault="006C1D8A" w:rsidP="006C1D8A">
      <w:pPr>
        <w:spacing w:after="0" w:line="240" w:lineRule="auto"/>
        <w:rPr>
          <w:rFonts w:ascii="NTFPrint" w:eastAsia="MS Mincho" w:hAnsi="NTFPrint" w:cs="Times New Roman"/>
          <w:sz w:val="20"/>
          <w:szCs w:val="24"/>
        </w:rPr>
      </w:pPr>
    </w:p>
    <w:p w14:paraId="2063CC26" w14:textId="77777777" w:rsidR="006C1D8A" w:rsidRPr="007D01F4" w:rsidRDefault="006C1D8A" w:rsidP="006C1D8A">
      <w:pPr>
        <w:spacing w:after="0" w:line="240" w:lineRule="auto"/>
        <w:rPr>
          <w:rFonts w:ascii="NTFPrint" w:eastAsia="MS Mincho" w:hAnsi="NTFPrint" w:cs="Times New Roman"/>
          <w:sz w:val="20"/>
          <w:szCs w:val="24"/>
        </w:rPr>
      </w:pPr>
    </w:p>
    <w:p w14:paraId="2F9BA266" w14:textId="77777777" w:rsidR="006C1D8A" w:rsidRPr="007D01F4" w:rsidRDefault="006C1D8A" w:rsidP="006C1D8A">
      <w:pPr>
        <w:keepNext/>
        <w:keepLines/>
        <w:spacing w:before="120" w:after="120"/>
        <w:outlineLvl w:val="2"/>
        <w:rPr>
          <w:rFonts w:ascii="NTFPrint" w:eastAsia="MS Gothic" w:hAnsi="NTFPrint" w:cs="Arial"/>
          <w:b/>
          <w:bCs/>
          <w:color w:val="7F7F7F"/>
          <w:sz w:val="24"/>
          <w:szCs w:val="32"/>
        </w:rPr>
      </w:pPr>
    </w:p>
    <w:p w14:paraId="00B1FFAC" w14:textId="77777777" w:rsidR="00C961DF" w:rsidRPr="007D01F4" w:rsidRDefault="00C961DF">
      <w:pPr>
        <w:rPr>
          <w:rFonts w:ascii="NTFPrint" w:hAnsi="NTFPrint"/>
        </w:rPr>
      </w:pPr>
    </w:p>
    <w:sectPr w:rsidR="00C961DF" w:rsidRPr="007D01F4" w:rsidSect="009F56DA">
      <w:headerReference w:type="even" r:id="rId28"/>
      <w:head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ED74" w14:textId="77777777" w:rsidR="009F56DA" w:rsidRDefault="009F56DA" w:rsidP="006C1D8A">
      <w:pPr>
        <w:spacing w:after="0" w:line="240" w:lineRule="auto"/>
      </w:pPr>
      <w:r>
        <w:separator/>
      </w:r>
    </w:p>
  </w:endnote>
  <w:endnote w:type="continuationSeparator" w:id="0">
    <w:p w14:paraId="468EC77A" w14:textId="77777777" w:rsidR="009F56DA" w:rsidRDefault="009F56DA" w:rsidP="006C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TFPrint">
    <w:panose1 w:val="030004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F56DA" w14:paraId="1EF5854D" w14:textId="77777777" w:rsidTr="009F56DA">
      <w:tc>
        <w:tcPr>
          <w:tcW w:w="6379" w:type="dxa"/>
          <w:shd w:val="clear" w:color="auto" w:fill="auto"/>
        </w:tcPr>
        <w:p w14:paraId="6F5470B0" w14:textId="77777777" w:rsidR="009F56DA" w:rsidRPr="00A62B49" w:rsidRDefault="009F56DA" w:rsidP="009F56DA">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5740521" w14:textId="77777777" w:rsidR="009F56DA" w:rsidRPr="00177722" w:rsidRDefault="009F56DA" w:rsidP="009F56DA">
          <w:pPr>
            <w:shd w:val="clear" w:color="auto" w:fill="FFFFFF"/>
            <w:textAlignment w:val="baseline"/>
            <w:rPr>
              <w:rFonts w:eastAsia="Times New Roman" w:cs="Arial"/>
              <w:color w:val="BFBFBF"/>
              <w:sz w:val="17"/>
              <w:szCs w:val="17"/>
              <w:bdr w:val="none" w:sz="0" w:space="0" w:color="auto" w:frame="1"/>
            </w:rPr>
          </w:pPr>
        </w:p>
      </w:tc>
    </w:tr>
  </w:tbl>
  <w:p w14:paraId="4C07AB4C" w14:textId="77777777" w:rsidR="009F56DA" w:rsidRPr="00510ED3" w:rsidRDefault="009F56DA" w:rsidP="009F56DA">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35D2" w14:textId="77777777" w:rsidR="009F56DA" w:rsidRDefault="009F56DA" w:rsidP="006C1D8A">
      <w:pPr>
        <w:spacing w:after="0" w:line="240" w:lineRule="auto"/>
      </w:pPr>
      <w:r>
        <w:separator/>
      </w:r>
    </w:p>
  </w:footnote>
  <w:footnote w:type="continuationSeparator" w:id="0">
    <w:p w14:paraId="44794CCD" w14:textId="77777777" w:rsidR="009F56DA" w:rsidRDefault="009F56DA" w:rsidP="006C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AA85" w14:textId="77777777" w:rsidR="009F56DA" w:rsidRDefault="009F56DA">
    <w:r>
      <w:rPr>
        <w:noProof/>
      </w:rPr>
      <w:drawing>
        <wp:anchor distT="0" distB="0" distL="114300" distR="114300" simplePos="0" relativeHeight="251657216" behindDoc="1" locked="0" layoutInCell="1" allowOverlap="1" wp14:anchorId="7C2A79E8" wp14:editId="0493C4BA">
          <wp:simplePos x="0" y="0"/>
          <wp:positionH relativeFrom="margin">
            <wp:align>center</wp:align>
          </wp:positionH>
          <wp:positionV relativeFrom="margin">
            <wp:align>center</wp:align>
          </wp:positionV>
          <wp:extent cx="7558405" cy="10695940"/>
          <wp:effectExtent l="0" t="0" r="4445"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1F4">
      <w:rPr>
        <w:noProof/>
      </w:rPr>
      <w:pict w14:anchorId="33EE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7D2E" w14:textId="77777777" w:rsidR="009F56DA" w:rsidRDefault="009F56DA"/>
  <w:p w14:paraId="5C372573" w14:textId="77777777" w:rsidR="009F56DA" w:rsidRDefault="009F56DA"/>
  <w:p w14:paraId="4AA4A184" w14:textId="77777777" w:rsidR="009F56DA" w:rsidRDefault="009F56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63AE" w14:textId="77777777" w:rsidR="009F56DA" w:rsidRDefault="009F56DA"/>
  <w:p w14:paraId="50CDC57B" w14:textId="77777777" w:rsidR="009F56DA" w:rsidRDefault="009F56DA" w:rsidP="009F56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566.4pt;height:903.6pt" o:bullet="t">
        <v:imagedata r:id="rId3" o:title="Blue Pointer-01-01"/>
      </v:shape>
    </w:pict>
  </w:numPicBullet>
  <w:numPicBullet w:numPicBulletId="3">
    <w:pict>
      <v:shape id="_x0000_i1029" type="#_x0000_t75" style="width:208.8pt;height:332.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2"/>
  </w:num>
  <w:num w:numId="3">
    <w:abstractNumId w:val="7"/>
  </w:num>
  <w:num w:numId="4">
    <w:abstractNumId w:val="11"/>
  </w:num>
  <w:num w:numId="5">
    <w:abstractNumId w:val="0"/>
  </w:num>
  <w:num w:numId="6">
    <w:abstractNumId w:val="4"/>
  </w:num>
  <w:num w:numId="7">
    <w:abstractNumId w:val="1"/>
  </w:num>
  <w:num w:numId="8">
    <w:abstractNumId w:val="3"/>
  </w:num>
  <w:num w:numId="9">
    <w:abstractNumId w:val="12"/>
  </w:num>
  <w:num w:numId="10">
    <w:abstractNumId w:val="6"/>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8A"/>
    <w:rsid w:val="000310F6"/>
    <w:rsid w:val="0005393D"/>
    <w:rsid w:val="000A3202"/>
    <w:rsid w:val="000B2407"/>
    <w:rsid w:val="000D01A0"/>
    <w:rsid w:val="001565E9"/>
    <w:rsid w:val="00216BB0"/>
    <w:rsid w:val="00244217"/>
    <w:rsid w:val="002C7026"/>
    <w:rsid w:val="0035600C"/>
    <w:rsid w:val="003B76EF"/>
    <w:rsid w:val="004112D7"/>
    <w:rsid w:val="00470E3C"/>
    <w:rsid w:val="004F33B5"/>
    <w:rsid w:val="004F4F0D"/>
    <w:rsid w:val="00543A45"/>
    <w:rsid w:val="0058477D"/>
    <w:rsid w:val="00594970"/>
    <w:rsid w:val="005C7DB0"/>
    <w:rsid w:val="005F0BD0"/>
    <w:rsid w:val="006C1D8A"/>
    <w:rsid w:val="006F00A9"/>
    <w:rsid w:val="00723577"/>
    <w:rsid w:val="00751553"/>
    <w:rsid w:val="007D01F4"/>
    <w:rsid w:val="008F38FE"/>
    <w:rsid w:val="009573A2"/>
    <w:rsid w:val="00973D7E"/>
    <w:rsid w:val="00981FC5"/>
    <w:rsid w:val="009F56DA"/>
    <w:rsid w:val="00AF4FDD"/>
    <w:rsid w:val="00B6036F"/>
    <w:rsid w:val="00C14E1F"/>
    <w:rsid w:val="00C33CAB"/>
    <w:rsid w:val="00C740EA"/>
    <w:rsid w:val="00C961DF"/>
    <w:rsid w:val="00CB7F9C"/>
    <w:rsid w:val="00CE0D74"/>
    <w:rsid w:val="00CE665F"/>
    <w:rsid w:val="00D20CC8"/>
    <w:rsid w:val="00D320A4"/>
    <w:rsid w:val="00D60EAF"/>
    <w:rsid w:val="00D71762"/>
    <w:rsid w:val="00D86670"/>
    <w:rsid w:val="00F3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2A2353"/>
  <w15:chartTrackingRefBased/>
  <w15:docId w15:val="{DF613482-3C2A-4D60-909F-A0C2B47A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6C1D8A"/>
    <w:pPr>
      <w:spacing w:before="120" w:after="120" w:line="240" w:lineRule="auto"/>
      <w:outlineLvl w:val="0"/>
    </w:pPr>
    <w:rPr>
      <w:rFonts w:ascii="Arial" w:eastAsia="Calibri" w:hAnsi="Arial" w:cs="Arial"/>
      <w:b/>
      <w:color w:val="FF1F64"/>
      <w:sz w:val="28"/>
      <w:szCs w:val="36"/>
    </w:rPr>
  </w:style>
  <w:style w:type="paragraph" w:styleId="Heading2">
    <w:name w:val="heading 2"/>
    <w:basedOn w:val="2Subheadpink"/>
    <w:next w:val="Normal"/>
    <w:link w:val="Heading2Char"/>
    <w:rsid w:val="006C1D8A"/>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6C1D8A"/>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C1D8A"/>
    <w:rPr>
      <w:rFonts w:ascii="Arial" w:eastAsia="Calibri" w:hAnsi="Arial" w:cs="Arial"/>
      <w:b/>
      <w:color w:val="FF1F64"/>
      <w:sz w:val="28"/>
      <w:szCs w:val="36"/>
    </w:rPr>
  </w:style>
  <w:style w:type="character" w:customStyle="1" w:styleId="Heading2Char">
    <w:name w:val="Heading 2 Char"/>
    <w:basedOn w:val="DefaultParagraphFont"/>
    <w:link w:val="Heading2"/>
    <w:rsid w:val="006C1D8A"/>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
    <w:rsid w:val="006C1D8A"/>
    <w:rPr>
      <w:rFonts w:ascii="Arial" w:eastAsia="MS Gothic" w:hAnsi="Arial" w:cs="Arial"/>
      <w:b/>
      <w:bCs/>
      <w:color w:val="7F7F7F"/>
      <w:sz w:val="24"/>
      <w:szCs w:val="32"/>
      <w:lang w:val="en-US"/>
    </w:rPr>
  </w:style>
  <w:style w:type="numbering" w:customStyle="1" w:styleId="NoList1">
    <w:name w:val="No List1"/>
    <w:next w:val="NoList"/>
    <w:uiPriority w:val="99"/>
    <w:semiHidden/>
    <w:unhideWhenUsed/>
    <w:rsid w:val="006C1D8A"/>
  </w:style>
  <w:style w:type="paragraph" w:styleId="Footer">
    <w:name w:val="footer"/>
    <w:basedOn w:val="Normal"/>
    <w:link w:val="FooterChar"/>
    <w:uiPriority w:val="99"/>
    <w:unhideWhenUsed/>
    <w:rsid w:val="006C1D8A"/>
    <w:pPr>
      <w:shd w:val="clear" w:color="auto" w:fill="FFFFFF"/>
      <w:spacing w:after="120" w:line="240" w:lineRule="auto"/>
      <w:textAlignment w:val="baseline"/>
    </w:pPr>
    <w:rPr>
      <w:rFonts w:ascii="Arial" w:eastAsia="Times New Roman" w:hAnsi="Arial" w:cs="Arial"/>
      <w:color w:val="808080"/>
      <w:sz w:val="16"/>
      <w:szCs w:val="16"/>
      <w:bdr w:val="none" w:sz="0" w:space="0" w:color="auto" w:frame="1"/>
      <w:lang w:val="en-US"/>
    </w:rPr>
  </w:style>
  <w:style w:type="character" w:customStyle="1" w:styleId="FooterChar">
    <w:name w:val="Footer Char"/>
    <w:basedOn w:val="DefaultParagraphFont"/>
    <w:link w:val="Footer"/>
    <w:uiPriority w:val="99"/>
    <w:rsid w:val="006C1D8A"/>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C1D8A"/>
    <w:rPr>
      <w:color w:val="0072CC"/>
      <w:u w:val="single"/>
    </w:rPr>
  </w:style>
  <w:style w:type="paragraph" w:customStyle="1" w:styleId="1bodycopy10pt">
    <w:name w:val="1 body copy 10pt"/>
    <w:basedOn w:val="Normal"/>
    <w:link w:val="1bodycopy10ptChar"/>
    <w:qFormat/>
    <w:rsid w:val="006C1D8A"/>
    <w:pPr>
      <w:spacing w:after="120" w:line="240" w:lineRule="auto"/>
    </w:pPr>
    <w:rPr>
      <w:rFonts w:ascii="Arial" w:eastAsia="MS Mincho" w:hAnsi="Arial" w:cs="Times New Roman"/>
      <w:sz w:val="20"/>
      <w:szCs w:val="24"/>
      <w:lang w:val="en-US"/>
    </w:rPr>
  </w:style>
  <w:style w:type="paragraph" w:customStyle="1" w:styleId="2Subheadpink">
    <w:name w:val="2 Subhead pink"/>
    <w:next w:val="1bodycopy10pt"/>
    <w:rsid w:val="006C1D8A"/>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6C1D8A"/>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C1D8A"/>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C1D8A"/>
    <w:pPr>
      <w:numPr>
        <w:numId w:val="3"/>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rsid w:val="006C1D8A"/>
    <w:pPr>
      <w:numPr>
        <w:numId w:val="2"/>
      </w:numPr>
      <w:spacing w:after="120" w:line="240" w:lineRule="auto"/>
      <w:ind w:right="284"/>
    </w:pPr>
    <w:rPr>
      <w:rFonts w:ascii="Arial" w:eastAsia="MS Mincho" w:hAnsi="Arial" w:cs="Arial"/>
      <w:b/>
      <w:sz w:val="24"/>
      <w:szCs w:val="20"/>
      <w:lang w:val="en-US"/>
    </w:rPr>
  </w:style>
  <w:style w:type="paragraph" w:customStyle="1" w:styleId="4Bulletedcopyblue">
    <w:name w:val="4 Bulleted copy blue"/>
    <w:basedOn w:val="Normal"/>
    <w:qFormat/>
    <w:rsid w:val="006C1D8A"/>
    <w:pPr>
      <w:numPr>
        <w:numId w:val="9"/>
      </w:numPr>
      <w:spacing w:after="120" w:line="240" w:lineRule="auto"/>
    </w:pPr>
    <w:rPr>
      <w:rFonts w:ascii="Arial" w:eastAsia="MS Mincho" w:hAnsi="Arial" w:cs="Arial"/>
      <w:sz w:val="20"/>
      <w:szCs w:val="20"/>
      <w:lang w:val="en-US"/>
    </w:rPr>
  </w:style>
  <w:style w:type="paragraph" w:customStyle="1" w:styleId="9Boxheading">
    <w:name w:val="9 Box heading"/>
    <w:basedOn w:val="Normal"/>
    <w:rsid w:val="006C1D8A"/>
    <w:pPr>
      <w:spacing w:after="120" w:line="240" w:lineRule="auto"/>
    </w:pPr>
    <w:rPr>
      <w:rFonts w:ascii="Arial" w:eastAsia="MS Mincho" w:hAnsi="Arial" w:cs="Times New Roman"/>
      <w:b/>
      <w:color w:val="12263F"/>
      <w:sz w:val="24"/>
      <w:szCs w:val="24"/>
      <w:lang w:val="en-US"/>
    </w:rPr>
  </w:style>
  <w:style w:type="paragraph" w:customStyle="1" w:styleId="9Secondbullet">
    <w:name w:val="9 Second bullet"/>
    <w:basedOn w:val="1bodycopy10pt"/>
    <w:link w:val="9SecondbulletChar"/>
    <w:rsid w:val="006C1D8A"/>
    <w:pPr>
      <w:numPr>
        <w:numId w:val="1"/>
      </w:numPr>
      <w:ind w:right="567"/>
    </w:pPr>
  </w:style>
  <w:style w:type="paragraph" w:styleId="BalloonText">
    <w:name w:val="Balloon Text"/>
    <w:basedOn w:val="Normal"/>
    <w:link w:val="BalloonTextChar"/>
    <w:uiPriority w:val="99"/>
    <w:semiHidden/>
    <w:unhideWhenUsed/>
    <w:rsid w:val="006C1D8A"/>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6C1D8A"/>
    <w:rPr>
      <w:rFonts w:ascii="Segoe UI" w:eastAsia="MS Mincho" w:hAnsi="Segoe UI" w:cs="Segoe UI"/>
      <w:sz w:val="18"/>
      <w:szCs w:val="18"/>
      <w:lang w:val="en-US"/>
    </w:rPr>
  </w:style>
  <w:style w:type="character" w:customStyle="1" w:styleId="1bodycopy10ptChar">
    <w:name w:val="1 body copy 10pt Char"/>
    <w:link w:val="1bodycopy10pt"/>
    <w:rsid w:val="006C1D8A"/>
    <w:rPr>
      <w:rFonts w:ascii="Arial" w:eastAsia="MS Mincho" w:hAnsi="Arial" w:cs="Times New Roman"/>
      <w:sz w:val="20"/>
      <w:szCs w:val="24"/>
      <w:lang w:val="en-US"/>
    </w:rPr>
  </w:style>
  <w:style w:type="character" w:customStyle="1" w:styleId="9SecondbulletChar">
    <w:name w:val="9 Second bullet Char"/>
    <w:link w:val="9Secondbullet"/>
    <w:rsid w:val="006C1D8A"/>
    <w:rPr>
      <w:rFonts w:ascii="Arial" w:eastAsia="MS Mincho" w:hAnsi="Arial" w:cs="Times New Roman"/>
      <w:sz w:val="20"/>
      <w:szCs w:val="24"/>
      <w:lang w:val="en-US"/>
    </w:rPr>
  </w:style>
  <w:style w:type="character" w:styleId="Strong">
    <w:name w:val="Strong"/>
    <w:uiPriority w:val="22"/>
    <w:qFormat/>
    <w:rsid w:val="006C1D8A"/>
    <w:rPr>
      <w:rFonts w:ascii="Arial" w:hAnsi="Arial"/>
      <w:b/>
      <w:bCs/>
      <w:sz w:val="22"/>
    </w:rPr>
  </w:style>
  <w:style w:type="paragraph" w:customStyle="1" w:styleId="6Abstract">
    <w:name w:val="6 Abstract"/>
    <w:qFormat/>
    <w:rsid w:val="006C1D8A"/>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6C1D8A"/>
    <w:pPr>
      <w:spacing w:after="100" w:line="240" w:lineRule="auto"/>
      <w:ind w:left="220"/>
    </w:pPr>
    <w:rPr>
      <w:rFonts w:ascii="Arial" w:eastAsia="MS Mincho" w:hAnsi="Arial" w:cs="Times New Roman"/>
      <w:sz w:val="20"/>
      <w:szCs w:val="24"/>
      <w:lang w:val="en-US"/>
    </w:rPr>
  </w:style>
  <w:style w:type="paragraph" w:customStyle="1" w:styleId="Text">
    <w:name w:val="Text"/>
    <w:basedOn w:val="BodyText"/>
    <w:link w:val="TextChar"/>
    <w:rsid w:val="006C1D8A"/>
    <w:rPr>
      <w:rFonts w:cs="Arial"/>
      <w:szCs w:val="20"/>
    </w:rPr>
  </w:style>
  <w:style w:type="character" w:customStyle="1" w:styleId="TextChar">
    <w:name w:val="Text Char"/>
    <w:link w:val="Text"/>
    <w:rsid w:val="006C1D8A"/>
    <w:rPr>
      <w:rFonts w:ascii="Arial" w:eastAsia="MS Mincho" w:hAnsi="Arial" w:cs="Arial"/>
      <w:sz w:val="20"/>
      <w:szCs w:val="20"/>
      <w:lang w:val="en-US"/>
    </w:rPr>
  </w:style>
  <w:style w:type="paragraph" w:customStyle="1" w:styleId="9TableHeading">
    <w:name w:val="9 Table Heading"/>
    <w:basedOn w:val="Text"/>
    <w:link w:val="9TableHeadingChar"/>
    <w:rsid w:val="006C1D8A"/>
    <w:pPr>
      <w:spacing w:after="0"/>
    </w:pPr>
    <w:rPr>
      <w:caps/>
    </w:rPr>
  </w:style>
  <w:style w:type="character" w:customStyle="1" w:styleId="9TableHeadingChar">
    <w:name w:val="9 Table Heading Char"/>
    <w:link w:val="9TableHeading"/>
    <w:rsid w:val="006C1D8A"/>
    <w:rPr>
      <w:rFonts w:ascii="Arial" w:eastAsia="MS Mincho" w:hAnsi="Arial" w:cs="Arial"/>
      <w:caps/>
      <w:sz w:val="20"/>
      <w:szCs w:val="20"/>
      <w:lang w:val="en-US"/>
    </w:rPr>
  </w:style>
  <w:style w:type="paragraph" w:customStyle="1" w:styleId="Bodycopyitalic">
    <w:name w:val="Body copy italic"/>
    <w:basedOn w:val="Normal"/>
    <w:qFormat/>
    <w:rsid w:val="006C1D8A"/>
    <w:pPr>
      <w:spacing w:after="120" w:line="240" w:lineRule="auto"/>
      <w:ind w:right="284"/>
    </w:pPr>
    <w:rPr>
      <w:rFonts w:ascii="Arial" w:eastAsia="MS Mincho" w:hAnsi="Arial" w:cs="Times New Roman"/>
      <w:i/>
      <w:sz w:val="20"/>
      <w:szCs w:val="24"/>
      <w:lang w:val="en-US"/>
    </w:rPr>
  </w:style>
  <w:style w:type="paragraph" w:styleId="BodyText">
    <w:name w:val="Body Text"/>
    <w:basedOn w:val="Normal"/>
    <w:link w:val="BodyTextChar"/>
    <w:uiPriority w:val="99"/>
    <w:semiHidden/>
    <w:unhideWhenUsed/>
    <w:rsid w:val="006C1D8A"/>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6C1D8A"/>
    <w:rPr>
      <w:rFonts w:ascii="Arial" w:eastAsia="MS Mincho" w:hAnsi="Arial" w:cs="Times New Roman"/>
      <w:sz w:val="20"/>
      <w:szCs w:val="24"/>
      <w:lang w:val="en-US"/>
    </w:rPr>
  </w:style>
  <w:style w:type="table" w:styleId="TableGrid">
    <w:name w:val="Table Grid"/>
    <w:basedOn w:val="TableNormal"/>
    <w:uiPriority w:val="39"/>
    <w:rsid w:val="006C1D8A"/>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6C1D8A"/>
    <w:pPr>
      <w:spacing w:after="0"/>
    </w:pPr>
  </w:style>
  <w:style w:type="character" w:customStyle="1" w:styleId="TableHeadingChar">
    <w:name w:val="TableHeading Char"/>
    <w:link w:val="TableHeading"/>
    <w:rsid w:val="006C1D8A"/>
    <w:rPr>
      <w:rFonts w:ascii="Arial" w:eastAsia="MS Mincho" w:hAnsi="Arial" w:cs="Times New Roman"/>
      <w:sz w:val="20"/>
      <w:szCs w:val="24"/>
      <w:lang w:val="en-US"/>
    </w:rPr>
  </w:style>
  <w:style w:type="table" w:customStyle="1" w:styleId="TheKeytable">
    <w:name w:val="The Key table"/>
    <w:basedOn w:val="TableNormal"/>
    <w:uiPriority w:val="99"/>
    <w:rsid w:val="006C1D8A"/>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C1D8A"/>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C1D8A"/>
    <w:rPr>
      <w:szCs w:val="20"/>
    </w:rPr>
  </w:style>
  <w:style w:type="character" w:customStyle="1" w:styleId="apple-converted-space">
    <w:name w:val="apple-converted-space"/>
    <w:rsid w:val="006C1D8A"/>
  </w:style>
  <w:style w:type="paragraph" w:customStyle="1" w:styleId="Subheadwithpointer">
    <w:name w:val="Subhead with pointer"/>
    <w:basedOn w:val="Normal"/>
    <w:next w:val="6Abstract"/>
    <w:link w:val="SubheadwithpointerChar"/>
    <w:rsid w:val="006C1D8A"/>
    <w:pPr>
      <w:numPr>
        <w:numId w:val="4"/>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6C1D8A"/>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6C1D8A"/>
    <w:rPr>
      <w:rFonts w:ascii="Arial" w:eastAsia="MS Mincho" w:hAnsi="Arial" w:cs="Arial"/>
      <w:b/>
      <w:bCs/>
      <w:color w:val="12263F"/>
      <w:sz w:val="32"/>
      <w:szCs w:val="32"/>
      <w:lang w:val="en-US"/>
    </w:rPr>
  </w:style>
  <w:style w:type="character" w:styleId="FollowedHyperlink">
    <w:name w:val="FollowedHyperlink"/>
    <w:uiPriority w:val="99"/>
    <w:semiHidden/>
    <w:unhideWhenUsed/>
    <w:rsid w:val="006C1D8A"/>
    <w:rPr>
      <w:color w:val="954F72"/>
      <w:u w:val="single"/>
    </w:rPr>
  </w:style>
  <w:style w:type="paragraph" w:customStyle="1" w:styleId="Title1">
    <w:name w:val="Title 1"/>
    <w:basedOn w:val="Heading1"/>
    <w:link w:val="Title1Char"/>
    <w:autoRedefine/>
    <w:rsid w:val="006C1D8A"/>
    <w:pPr>
      <w:keepNext/>
      <w:keepLines/>
      <w:spacing w:before="480"/>
    </w:pPr>
    <w:rPr>
      <w:rFonts w:eastAsia="MS Gothic" w:cs="Times New Roman"/>
      <w:b w:val="0"/>
      <w:bCs/>
      <w:sz w:val="52"/>
      <w:szCs w:val="52"/>
      <w:lang w:val="en-US"/>
    </w:rPr>
  </w:style>
  <w:style w:type="character" w:customStyle="1" w:styleId="Title1Char">
    <w:name w:val="Title 1 Char"/>
    <w:link w:val="Title1"/>
    <w:rsid w:val="006C1D8A"/>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6C1D8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C1D8A"/>
    <w:pPr>
      <w:spacing w:after="100" w:line="240" w:lineRule="auto"/>
    </w:pPr>
    <w:rPr>
      <w:rFonts w:ascii="Arial" w:eastAsia="MS Mincho" w:hAnsi="Arial" w:cs="Times New Roman"/>
      <w:sz w:val="20"/>
      <w:szCs w:val="24"/>
      <w:lang w:val="en-US"/>
    </w:rPr>
  </w:style>
  <w:style w:type="paragraph" w:customStyle="1" w:styleId="3Policytitle">
    <w:name w:val="3 Policy title"/>
    <w:basedOn w:val="Normal"/>
    <w:qFormat/>
    <w:rsid w:val="006C1D8A"/>
    <w:pPr>
      <w:spacing w:after="120" w:line="240" w:lineRule="auto"/>
    </w:pPr>
    <w:rPr>
      <w:rFonts w:ascii="Arial" w:eastAsia="MS Mincho" w:hAnsi="Arial" w:cs="Times New Roman"/>
      <w:b/>
      <w:sz w:val="72"/>
      <w:szCs w:val="24"/>
      <w:lang w:val="en-US"/>
    </w:rPr>
  </w:style>
  <w:style w:type="paragraph" w:styleId="ListParagraph">
    <w:name w:val="List Paragraph"/>
    <w:basedOn w:val="Normal"/>
    <w:uiPriority w:val="34"/>
    <w:qFormat/>
    <w:rsid w:val="006C1D8A"/>
    <w:pPr>
      <w:spacing w:after="120" w:line="240" w:lineRule="auto"/>
      <w:ind w:left="720"/>
      <w:contextualSpacing/>
    </w:pPr>
    <w:rPr>
      <w:rFonts w:ascii="Arial" w:eastAsia="MS Mincho" w:hAnsi="Arial" w:cs="Times New Roman"/>
      <w:sz w:val="20"/>
      <w:szCs w:val="24"/>
      <w:lang w:val="en-US"/>
    </w:rPr>
  </w:style>
  <w:style w:type="table" w:customStyle="1" w:styleId="TheKeypolicytable">
    <w:name w:val="The Key policy table"/>
    <w:basedOn w:val="TableNormal"/>
    <w:uiPriority w:val="99"/>
    <w:rsid w:val="006C1D8A"/>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C1D8A"/>
    <w:pPr>
      <w:keepLines/>
      <w:spacing w:after="60"/>
      <w:textboxTightWrap w:val="allLines"/>
    </w:pPr>
  </w:style>
  <w:style w:type="paragraph" w:customStyle="1" w:styleId="Bulletedcopylevel2">
    <w:name w:val="Bulleted copy level 2"/>
    <w:basedOn w:val="1bodycopy10pt"/>
    <w:qFormat/>
    <w:rsid w:val="006C1D8A"/>
    <w:pPr>
      <w:numPr>
        <w:numId w:val="7"/>
      </w:numPr>
      <w:tabs>
        <w:tab w:val="num" w:pos="360"/>
      </w:tabs>
      <w:ind w:left="0" w:firstLine="0"/>
    </w:pPr>
  </w:style>
  <w:style w:type="paragraph" w:customStyle="1" w:styleId="Tablecopybulleted">
    <w:name w:val="Table copy bulleted"/>
    <w:basedOn w:val="Tablebodycopy"/>
    <w:qFormat/>
    <w:rsid w:val="006C1D8A"/>
    <w:pPr>
      <w:numPr>
        <w:numId w:val="8"/>
      </w:numPr>
      <w:tabs>
        <w:tab w:val="num" w:pos="360"/>
      </w:tabs>
      <w:ind w:left="0" w:firstLine="0"/>
    </w:pPr>
  </w:style>
  <w:style w:type="paragraph" w:customStyle="1" w:styleId="Caption1">
    <w:name w:val="Caption 1"/>
    <w:basedOn w:val="Normal"/>
    <w:rsid w:val="006C1D8A"/>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6C1D8A"/>
    <w:pPr>
      <w:spacing w:before="240"/>
    </w:pPr>
    <w:rPr>
      <w:b/>
      <w:color w:val="12263F"/>
      <w:sz w:val="24"/>
    </w:rPr>
  </w:style>
  <w:style w:type="character" w:customStyle="1" w:styleId="Subhead2Char">
    <w:name w:val="Subhead 2 Char"/>
    <w:link w:val="Subhead2"/>
    <w:rsid w:val="006C1D8A"/>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C1D8A"/>
    <w:pPr>
      <w:spacing w:after="100" w:line="240" w:lineRule="auto"/>
      <w:ind w:left="400"/>
    </w:pPr>
    <w:rPr>
      <w:rFonts w:ascii="Arial" w:eastAsia="MS Mincho" w:hAnsi="Arial" w:cs="Times New Roman"/>
      <w:sz w:val="20"/>
      <w:szCs w:val="24"/>
      <w:lang w:val="en-US"/>
    </w:rPr>
  </w:style>
  <w:style w:type="character" w:styleId="UnresolvedMention">
    <w:name w:val="Unresolved Mention"/>
    <w:uiPriority w:val="99"/>
    <w:semiHidden/>
    <w:unhideWhenUsed/>
    <w:rsid w:val="006C1D8A"/>
    <w:rPr>
      <w:color w:val="605E5C"/>
      <w:shd w:val="clear" w:color="auto" w:fill="E1DFDD"/>
    </w:rPr>
  </w:style>
  <w:style w:type="numbering" w:customStyle="1" w:styleId="CurrentList1">
    <w:name w:val="Current List1"/>
    <w:uiPriority w:val="99"/>
    <w:rsid w:val="006C1D8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hyperlink" Target="https://www.gov.uk/government/publications/national-curriculum-in-england-computing-programmes-of-study/national-curriculum-in-england-computing-programmes-of-study" TargetMode="External"/><Relationship Id="rId7" Type="http://schemas.openxmlformats.org/officeDocument/2006/relationships/image" Target="media/image5.png"/><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gov.uk/ukpga/2010/15/contents" TargetMode="External"/><Relationship Id="rId20" Type="http://schemas.openxmlformats.org/officeDocument/2006/relationships/hyperlink" Target="https://www.childnet.com/resources/parents-and-carers-resource-sheet/"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ww.gov.uk/government/publications/searching-screening-and-confisca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header" Target="header1.xm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s://www.childnet.com/help-and-advice/parents-and-carer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5517</Words>
  <Characters>31448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Staverton Primary School</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Arlett</dc:creator>
  <cp:keywords/>
  <dc:description/>
  <cp:lastModifiedBy>Edward Powe</cp:lastModifiedBy>
  <cp:revision>2</cp:revision>
  <dcterms:created xsi:type="dcterms:W3CDTF">2024-10-15T10:26:00Z</dcterms:created>
  <dcterms:modified xsi:type="dcterms:W3CDTF">2024-10-15T10:26:00Z</dcterms:modified>
</cp:coreProperties>
</file>