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605C" w14:textId="5F6A7FD0" w:rsidR="00DD3CC9" w:rsidRPr="002D02CF" w:rsidRDefault="00DD3CC9" w:rsidP="00DD3CC9">
      <w:pPr>
        <w:rPr>
          <w:rFonts w:ascii="NTFPrintf" w:hAnsi="NTFPrintf"/>
          <w:b/>
          <w:bCs/>
          <w:sz w:val="32"/>
          <w:szCs w:val="32"/>
        </w:rPr>
      </w:pPr>
      <w:r w:rsidRPr="00DD3CC9">
        <w:rPr>
          <w:rFonts w:ascii="NTFPrintf" w:hAnsi="NTFPrintf"/>
          <w:b/>
          <w:bCs/>
          <w:sz w:val="32"/>
          <w:szCs w:val="32"/>
        </w:rPr>
        <w:t>Staverton strives to be a school where everyone can flourish. Our Mustard tree, a powerful symbol of the school’s vision and values, drives the school’s approach to ethos and way of being. Everyone’s wellbeing is central to this vision and this is rooted in the theological principles outlined below:</w:t>
      </w:r>
    </w:p>
    <w:p w14:paraId="50B40C82" w14:textId="77777777" w:rsidR="00DD3CC9" w:rsidRPr="00DD3CC9" w:rsidRDefault="00DD3CC9" w:rsidP="00DD3CC9">
      <w:pPr>
        <w:rPr>
          <w:rFonts w:ascii="NTFPrintf" w:hAnsi="NTFPrintf"/>
          <w:b/>
          <w:bCs/>
          <w:sz w:val="32"/>
          <w:szCs w:val="32"/>
        </w:rPr>
      </w:pPr>
    </w:p>
    <w:p w14:paraId="70F3AABB"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God cares for the community and every person in it. We know this through:</w:t>
      </w:r>
    </w:p>
    <w:p w14:paraId="4EE9A97D"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Creation- all things are made in his image and are of intrinsic worth. </w:t>
      </w:r>
      <w:r w:rsidRPr="00DD3CC9">
        <w:rPr>
          <w:rFonts w:ascii="NTFPrintf" w:hAnsi="NTFPrintf"/>
          <w:i/>
          <w:iCs/>
          <w:sz w:val="32"/>
          <w:szCs w:val="32"/>
        </w:rPr>
        <w:t>(Psalm 1)</w:t>
      </w:r>
    </w:p>
    <w:p w14:paraId="75180D6E"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God’s law-God has given us all an innate sense of right and wrong </w:t>
      </w:r>
      <w:r w:rsidRPr="00DD3CC9">
        <w:rPr>
          <w:rFonts w:ascii="NTFPrintf" w:hAnsi="NTFPrintf"/>
          <w:i/>
          <w:iCs/>
          <w:sz w:val="32"/>
          <w:szCs w:val="32"/>
        </w:rPr>
        <w:t>(Romans 2)</w:t>
      </w:r>
    </w:p>
    <w:p w14:paraId="36C819D1"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God’s presence- we are created to be in relationship with </w:t>
      </w:r>
      <w:proofErr w:type="gramStart"/>
      <w:r w:rsidRPr="00DD3CC9">
        <w:rPr>
          <w:rFonts w:ascii="NTFPrintf" w:hAnsi="NTFPrintf"/>
          <w:sz w:val="32"/>
          <w:szCs w:val="32"/>
        </w:rPr>
        <w:t>him.</w:t>
      </w:r>
      <w:r w:rsidRPr="00DD3CC9">
        <w:rPr>
          <w:rFonts w:ascii="NTFPrintf" w:hAnsi="NTFPrintf"/>
          <w:i/>
          <w:iCs/>
          <w:sz w:val="32"/>
          <w:szCs w:val="32"/>
        </w:rPr>
        <w:t>(</w:t>
      </w:r>
      <w:proofErr w:type="gramEnd"/>
      <w:r w:rsidRPr="00DD3CC9">
        <w:rPr>
          <w:rFonts w:ascii="NTFPrintf" w:hAnsi="NTFPrintf"/>
          <w:i/>
          <w:iCs/>
          <w:sz w:val="32"/>
          <w:szCs w:val="32"/>
        </w:rPr>
        <w:t>1 Samuel 18)</w:t>
      </w:r>
    </w:p>
    <w:p w14:paraId="35932D49"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Jesus shows us God’s way for our lives</w:t>
      </w:r>
    </w:p>
    <w:p w14:paraId="6A3D127F"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Jesus was both God and Man, both spiritual and physical </w:t>
      </w:r>
      <w:r w:rsidRPr="00DD3CC9">
        <w:rPr>
          <w:rFonts w:ascii="NTFPrintf" w:hAnsi="NTFPrintf"/>
          <w:i/>
          <w:iCs/>
          <w:sz w:val="32"/>
          <w:szCs w:val="32"/>
        </w:rPr>
        <w:t>(</w:t>
      </w:r>
      <w:proofErr w:type="spellStart"/>
      <w:r w:rsidRPr="00DD3CC9">
        <w:rPr>
          <w:rFonts w:ascii="NTFPrintf" w:hAnsi="NTFPrintf"/>
          <w:i/>
          <w:iCs/>
          <w:sz w:val="32"/>
          <w:szCs w:val="32"/>
        </w:rPr>
        <w:t>Phillipians</w:t>
      </w:r>
      <w:proofErr w:type="spellEnd"/>
      <w:r w:rsidRPr="00DD3CC9">
        <w:rPr>
          <w:rFonts w:ascii="NTFPrintf" w:hAnsi="NTFPrintf"/>
          <w:i/>
          <w:iCs/>
          <w:sz w:val="32"/>
          <w:szCs w:val="32"/>
        </w:rPr>
        <w:t xml:space="preserve"> 2)</w:t>
      </w:r>
    </w:p>
    <w:p w14:paraId="43FB8F31"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Care for our physical needs</w:t>
      </w:r>
      <w:r w:rsidRPr="00DD3CC9">
        <w:rPr>
          <w:rFonts w:ascii="NTFPrintf" w:hAnsi="NTFPrintf"/>
          <w:i/>
          <w:iCs/>
          <w:sz w:val="32"/>
          <w:szCs w:val="32"/>
        </w:rPr>
        <w:t xml:space="preserve"> (Matthew 14)</w:t>
      </w:r>
    </w:p>
    <w:p w14:paraId="24B12AB6"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Care for our minds </w:t>
      </w:r>
      <w:r w:rsidRPr="00DD3CC9">
        <w:rPr>
          <w:rFonts w:ascii="NTFPrintf" w:hAnsi="NTFPrintf"/>
          <w:i/>
          <w:iCs/>
          <w:sz w:val="32"/>
          <w:szCs w:val="32"/>
        </w:rPr>
        <w:t>(Matthew 6)</w:t>
      </w:r>
    </w:p>
    <w:p w14:paraId="3BC04EC6"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Care for our relationships </w:t>
      </w:r>
      <w:r w:rsidRPr="00DD3CC9">
        <w:rPr>
          <w:rFonts w:ascii="NTFPrintf" w:hAnsi="NTFPrintf"/>
          <w:i/>
          <w:iCs/>
          <w:sz w:val="32"/>
          <w:szCs w:val="32"/>
        </w:rPr>
        <w:t>(Ephesians 4)</w:t>
      </w:r>
    </w:p>
    <w:p w14:paraId="5B9AE6C8"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Care for the every-day moments </w:t>
      </w:r>
      <w:r w:rsidRPr="00DD3CC9">
        <w:rPr>
          <w:rFonts w:ascii="NTFPrintf" w:hAnsi="NTFPrintf"/>
          <w:i/>
          <w:iCs/>
          <w:sz w:val="32"/>
          <w:szCs w:val="32"/>
        </w:rPr>
        <w:t>(John 21)</w:t>
      </w:r>
    </w:p>
    <w:p w14:paraId="6094733A"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Care for special occasions </w:t>
      </w:r>
      <w:r w:rsidRPr="00DD3CC9">
        <w:rPr>
          <w:rFonts w:ascii="NTFPrintf" w:hAnsi="NTFPrintf"/>
          <w:i/>
          <w:iCs/>
          <w:sz w:val="32"/>
          <w:szCs w:val="32"/>
        </w:rPr>
        <w:t>(John 2)</w:t>
      </w:r>
    </w:p>
    <w:p w14:paraId="3A15597A"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 xml:space="preserve">Care for our spiritual selves </w:t>
      </w:r>
      <w:r w:rsidRPr="00DD3CC9">
        <w:rPr>
          <w:rFonts w:ascii="NTFPrintf" w:hAnsi="NTFPrintf"/>
          <w:i/>
          <w:iCs/>
          <w:sz w:val="32"/>
          <w:szCs w:val="32"/>
        </w:rPr>
        <w:t>(Matthew 11)</w:t>
      </w:r>
    </w:p>
    <w:p w14:paraId="60167C41"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The Church recognises the value of the whole individual:</w:t>
      </w:r>
    </w:p>
    <w:p w14:paraId="59A9A8C5"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Rejected the view that the body is bad –Stoic heresy</w:t>
      </w:r>
    </w:p>
    <w:p w14:paraId="5CBC81A1" w14:textId="77777777" w:rsidR="00DD3CC9" w:rsidRPr="00DD3CC9" w:rsidRDefault="00DD3CC9" w:rsidP="00DD3CC9">
      <w:pPr>
        <w:numPr>
          <w:ilvl w:val="0"/>
          <w:numId w:val="1"/>
        </w:numPr>
        <w:rPr>
          <w:rFonts w:ascii="NTFPrintf" w:hAnsi="NTFPrintf"/>
          <w:sz w:val="32"/>
          <w:szCs w:val="32"/>
        </w:rPr>
      </w:pPr>
      <w:r w:rsidRPr="00DD3CC9">
        <w:rPr>
          <w:rFonts w:ascii="NTFPrintf" w:hAnsi="NTFPrintf"/>
          <w:sz w:val="32"/>
          <w:szCs w:val="32"/>
        </w:rPr>
        <w:t>Rejected the view that we are just spirits- gnostic heresy</w:t>
      </w:r>
    </w:p>
    <w:p w14:paraId="46C5E530" w14:textId="77777777" w:rsidR="00DD3CC9" w:rsidRPr="002D02CF" w:rsidRDefault="00DD3CC9" w:rsidP="00DD3CC9">
      <w:pPr>
        <w:numPr>
          <w:ilvl w:val="0"/>
          <w:numId w:val="1"/>
        </w:numPr>
        <w:rPr>
          <w:rFonts w:ascii="NTFPrintf" w:hAnsi="NTFPrintf"/>
          <w:sz w:val="32"/>
          <w:szCs w:val="32"/>
        </w:rPr>
      </w:pPr>
      <w:r w:rsidRPr="00DD3CC9">
        <w:rPr>
          <w:rFonts w:ascii="NTFPrintf" w:hAnsi="NTFPrintf"/>
          <w:sz w:val="32"/>
          <w:szCs w:val="32"/>
        </w:rPr>
        <w:t>Preached love and forgiveness as the ideal Christian life</w:t>
      </w:r>
    </w:p>
    <w:p w14:paraId="0212BA6D" w14:textId="77777777" w:rsidR="00DD3CC9" w:rsidRPr="00DD3CC9" w:rsidRDefault="00DD3CC9" w:rsidP="00DD3CC9">
      <w:pPr>
        <w:ind w:left="360"/>
        <w:rPr>
          <w:rFonts w:ascii="NTFPrintf" w:hAnsi="NTFPrintf"/>
          <w:sz w:val="32"/>
          <w:szCs w:val="32"/>
        </w:rPr>
      </w:pPr>
    </w:p>
    <w:p w14:paraId="30F64B43" w14:textId="77777777" w:rsidR="00DD3CC9" w:rsidRPr="00DD3CC9" w:rsidRDefault="00DD3CC9" w:rsidP="00DD3CC9">
      <w:pPr>
        <w:rPr>
          <w:rFonts w:ascii="NTFPrintf" w:hAnsi="NTFPrintf"/>
          <w:sz w:val="32"/>
          <w:szCs w:val="32"/>
        </w:rPr>
      </w:pPr>
      <w:r w:rsidRPr="00DD3CC9">
        <w:rPr>
          <w:rFonts w:ascii="NTFPrintf" w:hAnsi="NTFPrintf"/>
          <w:b/>
          <w:bCs/>
          <w:sz w:val="32"/>
          <w:szCs w:val="32"/>
        </w:rPr>
        <w:t>As a result of our faith and security of God’s love we create a culture of Christian Wellbeing:</w:t>
      </w:r>
    </w:p>
    <w:p w14:paraId="73B22799" w14:textId="77777777"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t>We look after our bodies- they are god’s temple and dwelling place</w:t>
      </w:r>
    </w:p>
    <w:p w14:paraId="14A605C1" w14:textId="77777777"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lastRenderedPageBreak/>
        <w:t>We look after our minds- they lead us to learn, discuss, reason and engage</w:t>
      </w:r>
    </w:p>
    <w:p w14:paraId="4037899E" w14:textId="2386A856"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t>We look after our spirits- they lift us to God and to praise his works and beauty</w:t>
      </w:r>
    </w:p>
    <w:p w14:paraId="2DA73755" w14:textId="77777777"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t>We look after our relationships- we love because he loved us</w:t>
      </w:r>
    </w:p>
    <w:p w14:paraId="030295EB" w14:textId="77777777"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t>We look after our work- we do this for him and to add good to the world</w:t>
      </w:r>
    </w:p>
    <w:p w14:paraId="153E0A47" w14:textId="77777777"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t>We look after our possessions-they belong to him and we are stewards of them</w:t>
      </w:r>
    </w:p>
    <w:p w14:paraId="081CF83A" w14:textId="77777777"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t>We look after our faith-in it we find peace and purpose and wellbeing</w:t>
      </w:r>
    </w:p>
    <w:p w14:paraId="5A6B768D" w14:textId="77777777" w:rsidR="00DD3CC9" w:rsidRPr="00DD3CC9" w:rsidRDefault="00DD3CC9" w:rsidP="00DD3CC9">
      <w:pPr>
        <w:numPr>
          <w:ilvl w:val="0"/>
          <w:numId w:val="2"/>
        </w:numPr>
        <w:rPr>
          <w:rFonts w:ascii="NTFPrintf" w:hAnsi="NTFPrintf"/>
          <w:sz w:val="32"/>
          <w:szCs w:val="32"/>
        </w:rPr>
      </w:pPr>
      <w:r w:rsidRPr="00DD3CC9">
        <w:rPr>
          <w:rFonts w:ascii="NTFPrintf" w:hAnsi="NTFPrintf"/>
          <w:sz w:val="32"/>
          <w:szCs w:val="32"/>
        </w:rPr>
        <w:t>We look after the world and those in it- this is our service of thanks</w:t>
      </w:r>
    </w:p>
    <w:p w14:paraId="41105BBD" w14:textId="76E4E158" w:rsidR="00BF6BD2" w:rsidRPr="002D02CF" w:rsidRDefault="00DD3CC9">
      <w:pPr>
        <w:rPr>
          <w:rFonts w:ascii="NTFPrintf" w:hAnsi="NTFPrintf"/>
          <w:sz w:val="32"/>
          <w:szCs w:val="32"/>
        </w:rPr>
      </w:pPr>
      <w:r w:rsidRPr="002D02CF">
        <w:rPr>
          <w:rFonts w:ascii="NTFPrintf" w:hAnsi="NTFPrintf"/>
          <w:i/>
          <w:iCs/>
          <w:sz w:val="32"/>
          <w:szCs w:val="32"/>
        </w:rPr>
        <w:t>“For you have made us for yourself, and our hearts are restless until they find their peace in you.”</w:t>
      </w:r>
    </w:p>
    <w:sectPr w:rsidR="00BF6BD2" w:rsidRPr="002D02CF" w:rsidSect="002D02CF">
      <w:pgSz w:w="11906" w:h="16838"/>
      <w:pgMar w:top="1440" w:right="1440" w:bottom="1440" w:left="1440" w:header="708" w:footer="708" w:gutter="0"/>
      <w:pgBorders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TFPrintf">
    <w:panose1 w:val="03000400000000000000"/>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3095"/>
    <w:multiLevelType w:val="multilevel"/>
    <w:tmpl w:val="254C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0D3F86"/>
    <w:multiLevelType w:val="multilevel"/>
    <w:tmpl w:val="5DB6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7715860">
    <w:abstractNumId w:val="0"/>
  </w:num>
  <w:num w:numId="2" w16cid:durableId="55019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D2"/>
    <w:rsid w:val="002D02CF"/>
    <w:rsid w:val="002D40C9"/>
    <w:rsid w:val="00BF6BD2"/>
    <w:rsid w:val="00D85893"/>
    <w:rsid w:val="00DD3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3669"/>
  <w15:chartTrackingRefBased/>
  <w15:docId w15:val="{D915EC10-FCAF-499A-B433-ED7DCD4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D2"/>
    <w:rPr>
      <w:rFonts w:eastAsiaTheme="majorEastAsia" w:cstheme="majorBidi"/>
      <w:color w:val="272727" w:themeColor="text1" w:themeTint="D8"/>
    </w:rPr>
  </w:style>
  <w:style w:type="paragraph" w:styleId="Title">
    <w:name w:val="Title"/>
    <w:basedOn w:val="Normal"/>
    <w:next w:val="Normal"/>
    <w:link w:val="TitleChar"/>
    <w:uiPriority w:val="10"/>
    <w:qFormat/>
    <w:rsid w:val="00BF6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BD2"/>
    <w:pPr>
      <w:spacing w:before="160"/>
      <w:jc w:val="center"/>
    </w:pPr>
    <w:rPr>
      <w:i/>
      <w:iCs/>
      <w:color w:val="404040" w:themeColor="text1" w:themeTint="BF"/>
    </w:rPr>
  </w:style>
  <w:style w:type="character" w:customStyle="1" w:styleId="QuoteChar">
    <w:name w:val="Quote Char"/>
    <w:basedOn w:val="DefaultParagraphFont"/>
    <w:link w:val="Quote"/>
    <w:uiPriority w:val="29"/>
    <w:rsid w:val="00BF6BD2"/>
    <w:rPr>
      <w:i/>
      <w:iCs/>
      <w:color w:val="404040" w:themeColor="text1" w:themeTint="BF"/>
    </w:rPr>
  </w:style>
  <w:style w:type="paragraph" w:styleId="ListParagraph">
    <w:name w:val="List Paragraph"/>
    <w:basedOn w:val="Normal"/>
    <w:uiPriority w:val="34"/>
    <w:qFormat/>
    <w:rsid w:val="00BF6BD2"/>
    <w:pPr>
      <w:ind w:left="720"/>
      <w:contextualSpacing/>
    </w:pPr>
  </w:style>
  <w:style w:type="character" w:styleId="IntenseEmphasis">
    <w:name w:val="Intense Emphasis"/>
    <w:basedOn w:val="DefaultParagraphFont"/>
    <w:uiPriority w:val="21"/>
    <w:qFormat/>
    <w:rsid w:val="00BF6BD2"/>
    <w:rPr>
      <w:i/>
      <w:iCs/>
      <w:color w:val="0F4761" w:themeColor="accent1" w:themeShade="BF"/>
    </w:rPr>
  </w:style>
  <w:style w:type="paragraph" w:styleId="IntenseQuote">
    <w:name w:val="Intense Quote"/>
    <w:basedOn w:val="Normal"/>
    <w:next w:val="Normal"/>
    <w:link w:val="IntenseQuoteChar"/>
    <w:uiPriority w:val="30"/>
    <w:qFormat/>
    <w:rsid w:val="00BF6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BD2"/>
    <w:rPr>
      <w:i/>
      <w:iCs/>
      <w:color w:val="0F4761" w:themeColor="accent1" w:themeShade="BF"/>
    </w:rPr>
  </w:style>
  <w:style w:type="character" w:styleId="IntenseReference">
    <w:name w:val="Intense Reference"/>
    <w:basedOn w:val="DefaultParagraphFont"/>
    <w:uiPriority w:val="32"/>
    <w:qFormat/>
    <w:rsid w:val="00BF6BD2"/>
    <w:rPr>
      <w:b/>
      <w:bCs/>
      <w:smallCaps/>
      <w:color w:val="0F4761" w:themeColor="accent1" w:themeShade="BF"/>
      <w:spacing w:val="5"/>
    </w:rPr>
  </w:style>
  <w:style w:type="table" w:styleId="TableGrid">
    <w:name w:val="Table Grid"/>
    <w:basedOn w:val="TableNormal"/>
    <w:uiPriority w:val="39"/>
    <w:rsid w:val="00BF6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096">
      <w:bodyDiv w:val="1"/>
      <w:marLeft w:val="0"/>
      <w:marRight w:val="0"/>
      <w:marTop w:val="0"/>
      <w:marBottom w:val="0"/>
      <w:divBdr>
        <w:top w:val="none" w:sz="0" w:space="0" w:color="auto"/>
        <w:left w:val="none" w:sz="0" w:space="0" w:color="auto"/>
        <w:bottom w:val="none" w:sz="0" w:space="0" w:color="auto"/>
        <w:right w:val="none" w:sz="0" w:space="0" w:color="auto"/>
      </w:divBdr>
    </w:div>
    <w:div w:id="1428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Staverton CE Primary School</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Moore</dc:creator>
  <cp:keywords/>
  <dc:description/>
  <cp:lastModifiedBy>Deborah Moore</cp:lastModifiedBy>
  <cp:revision>1</cp:revision>
  <dcterms:created xsi:type="dcterms:W3CDTF">2025-10-01T13:23:00Z</dcterms:created>
  <dcterms:modified xsi:type="dcterms:W3CDTF">2025-10-01T15:09:00Z</dcterms:modified>
</cp:coreProperties>
</file>